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C83101">
      <w:pPr>
        <w:pStyle w:val="4"/>
        <w:jc w:val="center"/>
        <w:outlineLvl w:val="1"/>
      </w:pPr>
      <w:bookmarkStart w:id="0" w:name="_GoBack"/>
      <w:bookmarkEnd w:id="0"/>
      <w:r>
        <w:rPr>
          <w:b/>
          <w:sz w:val="36"/>
        </w:rPr>
        <w:t xml:space="preserve"> 技术、服务及其他要求</w:t>
      </w:r>
    </w:p>
    <w:p w14:paraId="0ACB9CAA">
      <w:pPr>
        <w:pStyle w:val="4"/>
        <w:ind w:firstLine="480"/>
        <w:jc w:val="left"/>
      </w:pPr>
      <w:r>
        <w:t>（注：本章的技术、服务及其他要求中，带“★”的要求为实质性要求。采购人、代理机构应当根据项目实际要求合理设定，并在第五章符合性审查中明确响应要求。）</w:t>
      </w:r>
    </w:p>
    <w:p w14:paraId="7D33474A">
      <w:pPr>
        <w:pStyle w:val="4"/>
        <w:jc w:val="left"/>
        <w:outlineLvl w:val="2"/>
      </w:pPr>
      <w:r>
        <w:rPr>
          <w:b/>
          <w:sz w:val="28"/>
        </w:rPr>
        <w:t>3.1.采购内容</w:t>
      </w:r>
    </w:p>
    <w:p w14:paraId="538D24A0">
      <w:pPr>
        <w:pStyle w:val="4"/>
        <w:jc w:val="left"/>
      </w:pPr>
      <w:r>
        <w:t>采购包1：</w:t>
      </w:r>
    </w:p>
    <w:p w14:paraId="7297C7EA">
      <w:pPr>
        <w:pStyle w:val="4"/>
        <w:jc w:val="left"/>
      </w:pPr>
      <w:r>
        <w:t>采购包预算金额（元）: 2,850,000.00</w:t>
      </w:r>
    </w:p>
    <w:p w14:paraId="5DD8A356">
      <w:pPr>
        <w:pStyle w:val="4"/>
        <w:jc w:val="left"/>
      </w:pPr>
      <w:r>
        <w:t>采购包最高限价（元）: 2,850,000.00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2"/>
        <w:gridCol w:w="786"/>
        <w:gridCol w:w="796"/>
        <w:gridCol w:w="821"/>
        <w:gridCol w:w="1279"/>
        <w:gridCol w:w="787"/>
        <w:gridCol w:w="787"/>
        <w:gridCol w:w="787"/>
        <w:gridCol w:w="787"/>
        <w:gridCol w:w="620"/>
        <w:gridCol w:w="620"/>
      </w:tblGrid>
      <w:tr w14:paraId="642344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54872A3">
            <w:pPr>
              <w:pStyle w:val="4"/>
              <w:jc w:val="center"/>
            </w:pPr>
            <w:r>
              <w:t>序号</w:t>
            </w:r>
          </w:p>
        </w:tc>
        <w:tc>
          <w:tcPr>
            <w:tcW w:w="821" w:type="dxa"/>
          </w:tcPr>
          <w:p w14:paraId="064B51F2">
            <w:pPr>
              <w:pStyle w:val="4"/>
              <w:jc w:val="center"/>
            </w:pPr>
            <w:r>
              <w:t>采购品目名称</w:t>
            </w:r>
          </w:p>
        </w:tc>
        <w:tc>
          <w:tcPr>
            <w:tcW w:w="821" w:type="dxa"/>
          </w:tcPr>
          <w:p w14:paraId="067479EA">
            <w:pPr>
              <w:pStyle w:val="4"/>
              <w:jc w:val="center"/>
            </w:pPr>
            <w:r>
              <w:t>标的名称</w:t>
            </w:r>
          </w:p>
        </w:tc>
        <w:tc>
          <w:tcPr>
            <w:tcW w:w="821" w:type="dxa"/>
          </w:tcPr>
          <w:p w14:paraId="32A35F78">
            <w:pPr>
              <w:pStyle w:val="4"/>
              <w:jc w:val="center"/>
            </w:pPr>
            <w:r>
              <w:t>数量</w:t>
            </w:r>
            <w:r>
              <w:br w:type="textWrapping"/>
            </w:r>
            <w:r>
              <w:t>(计量单位)</w:t>
            </w:r>
          </w:p>
        </w:tc>
        <w:tc>
          <w:tcPr>
            <w:tcW w:w="821" w:type="dxa"/>
          </w:tcPr>
          <w:p w14:paraId="5C370FE8">
            <w:pPr>
              <w:pStyle w:val="4"/>
              <w:jc w:val="center"/>
            </w:pPr>
            <w:r>
              <w:t>标的金额 （元）</w:t>
            </w:r>
          </w:p>
        </w:tc>
        <w:tc>
          <w:tcPr>
            <w:tcW w:w="821" w:type="dxa"/>
          </w:tcPr>
          <w:p w14:paraId="39305B22">
            <w:pPr>
              <w:pStyle w:val="4"/>
              <w:jc w:val="center"/>
            </w:pPr>
            <w:r>
              <w:t>所属行业</w:t>
            </w:r>
          </w:p>
        </w:tc>
        <w:tc>
          <w:tcPr>
            <w:tcW w:w="821" w:type="dxa"/>
          </w:tcPr>
          <w:p w14:paraId="6F5076B6">
            <w:pPr>
              <w:pStyle w:val="4"/>
              <w:jc w:val="center"/>
            </w:pPr>
            <w:r>
              <w:t>是否涉及核心产品</w:t>
            </w:r>
          </w:p>
        </w:tc>
        <w:tc>
          <w:tcPr>
            <w:tcW w:w="821" w:type="dxa"/>
          </w:tcPr>
          <w:p w14:paraId="26F30D2A">
            <w:pPr>
              <w:pStyle w:val="4"/>
              <w:jc w:val="center"/>
            </w:pPr>
            <w:r>
              <w:t>是否涉及采购进口产品</w:t>
            </w:r>
          </w:p>
        </w:tc>
        <w:tc>
          <w:tcPr>
            <w:tcW w:w="821" w:type="dxa"/>
          </w:tcPr>
          <w:p w14:paraId="70EA8800">
            <w:pPr>
              <w:pStyle w:val="4"/>
              <w:jc w:val="center"/>
            </w:pPr>
            <w:r>
              <w:t>是否涉及强制采购节能产品</w:t>
            </w:r>
          </w:p>
        </w:tc>
        <w:tc>
          <w:tcPr>
            <w:tcW w:w="639" w:type="dxa"/>
          </w:tcPr>
          <w:p w14:paraId="084B1AB4">
            <w:pPr>
              <w:pStyle w:val="4"/>
              <w:jc w:val="center"/>
            </w:pPr>
            <w:r>
              <w:t>是否涉及优先采购节能产品</w:t>
            </w:r>
          </w:p>
        </w:tc>
        <w:tc>
          <w:tcPr>
            <w:tcW w:w="639" w:type="dxa"/>
          </w:tcPr>
          <w:p w14:paraId="61F22638">
            <w:pPr>
              <w:pStyle w:val="4"/>
              <w:jc w:val="center"/>
            </w:pPr>
            <w:r>
              <w:t>是否涉及优先采购环境标志产品</w:t>
            </w:r>
          </w:p>
        </w:tc>
      </w:tr>
      <w:tr w14:paraId="6D23C8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A68B074">
            <w:pPr>
              <w:pStyle w:val="4"/>
              <w:jc w:val="left"/>
            </w:pPr>
            <w:r>
              <w:t>1</w:t>
            </w:r>
          </w:p>
        </w:tc>
        <w:tc>
          <w:tcPr>
            <w:tcW w:w="821" w:type="dxa"/>
          </w:tcPr>
          <w:p w14:paraId="6DE91447">
            <w:pPr>
              <w:pStyle w:val="4"/>
              <w:jc w:val="left"/>
            </w:pPr>
            <w:r>
              <w:t>教学仪器</w:t>
            </w:r>
          </w:p>
        </w:tc>
        <w:tc>
          <w:tcPr>
            <w:tcW w:w="821" w:type="dxa"/>
          </w:tcPr>
          <w:p w14:paraId="283288A3">
            <w:pPr>
              <w:pStyle w:val="4"/>
              <w:jc w:val="left"/>
            </w:pPr>
            <w:r>
              <w:t>液相色谱-电感耦合等离子体质谱仪</w:t>
            </w:r>
          </w:p>
        </w:tc>
        <w:tc>
          <w:tcPr>
            <w:tcW w:w="821" w:type="dxa"/>
          </w:tcPr>
          <w:p w14:paraId="41C25865">
            <w:pPr>
              <w:pStyle w:val="4"/>
              <w:jc w:val="right"/>
            </w:pPr>
            <w:r>
              <w:t>1.00（台）</w:t>
            </w:r>
          </w:p>
        </w:tc>
        <w:tc>
          <w:tcPr>
            <w:tcW w:w="821" w:type="dxa"/>
          </w:tcPr>
          <w:p w14:paraId="0CBE0032">
            <w:pPr>
              <w:pStyle w:val="4"/>
              <w:jc w:val="right"/>
            </w:pPr>
            <w:r>
              <w:t>1,520,000.00</w:t>
            </w:r>
          </w:p>
        </w:tc>
        <w:tc>
          <w:tcPr>
            <w:tcW w:w="821" w:type="dxa"/>
          </w:tcPr>
          <w:p w14:paraId="3C687D7E">
            <w:pPr>
              <w:pStyle w:val="4"/>
              <w:jc w:val="left"/>
            </w:pPr>
            <w:r>
              <w:t>工业</w:t>
            </w:r>
          </w:p>
        </w:tc>
        <w:tc>
          <w:tcPr>
            <w:tcW w:w="821" w:type="dxa"/>
          </w:tcPr>
          <w:p w14:paraId="5A04D9BB">
            <w:pPr>
              <w:pStyle w:val="4"/>
              <w:jc w:val="left"/>
            </w:pPr>
            <w:r>
              <w:t>否</w:t>
            </w:r>
          </w:p>
        </w:tc>
        <w:tc>
          <w:tcPr>
            <w:tcW w:w="821" w:type="dxa"/>
          </w:tcPr>
          <w:p w14:paraId="4D243529">
            <w:pPr>
              <w:pStyle w:val="4"/>
              <w:jc w:val="left"/>
            </w:pPr>
            <w:r>
              <w:t>否</w:t>
            </w:r>
          </w:p>
        </w:tc>
        <w:tc>
          <w:tcPr>
            <w:tcW w:w="821" w:type="dxa"/>
          </w:tcPr>
          <w:p w14:paraId="4F5A0156">
            <w:pPr>
              <w:pStyle w:val="4"/>
              <w:jc w:val="left"/>
            </w:pPr>
            <w:r>
              <w:t>否</w:t>
            </w:r>
          </w:p>
        </w:tc>
        <w:tc>
          <w:tcPr>
            <w:tcW w:w="639" w:type="dxa"/>
          </w:tcPr>
          <w:p w14:paraId="0BAE94F8">
            <w:pPr>
              <w:pStyle w:val="4"/>
              <w:jc w:val="left"/>
            </w:pPr>
            <w:r>
              <w:t>否</w:t>
            </w:r>
          </w:p>
        </w:tc>
        <w:tc>
          <w:tcPr>
            <w:tcW w:w="639" w:type="dxa"/>
          </w:tcPr>
          <w:p w14:paraId="58EB44BC">
            <w:pPr>
              <w:pStyle w:val="4"/>
              <w:jc w:val="left"/>
            </w:pPr>
            <w:r>
              <w:t>否</w:t>
            </w:r>
          </w:p>
        </w:tc>
      </w:tr>
      <w:tr w14:paraId="7CAD55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0A8C82F">
            <w:pPr>
              <w:pStyle w:val="4"/>
              <w:jc w:val="left"/>
            </w:pPr>
            <w:r>
              <w:t>2</w:t>
            </w:r>
          </w:p>
        </w:tc>
        <w:tc>
          <w:tcPr>
            <w:tcW w:w="821" w:type="dxa"/>
          </w:tcPr>
          <w:p w14:paraId="2939C1DD">
            <w:pPr>
              <w:pStyle w:val="4"/>
              <w:jc w:val="left"/>
            </w:pPr>
            <w:r>
              <w:t>教学仪器</w:t>
            </w:r>
          </w:p>
        </w:tc>
        <w:tc>
          <w:tcPr>
            <w:tcW w:w="821" w:type="dxa"/>
          </w:tcPr>
          <w:p w14:paraId="59E24DAC">
            <w:pPr>
              <w:pStyle w:val="4"/>
              <w:jc w:val="left"/>
            </w:pPr>
            <w:r>
              <w:t>气相色谱质谱联用仪</w:t>
            </w:r>
          </w:p>
        </w:tc>
        <w:tc>
          <w:tcPr>
            <w:tcW w:w="821" w:type="dxa"/>
          </w:tcPr>
          <w:p w14:paraId="3DD47A86">
            <w:pPr>
              <w:pStyle w:val="4"/>
              <w:jc w:val="right"/>
            </w:pPr>
            <w:r>
              <w:t>1.00（台）</w:t>
            </w:r>
          </w:p>
        </w:tc>
        <w:tc>
          <w:tcPr>
            <w:tcW w:w="821" w:type="dxa"/>
          </w:tcPr>
          <w:p w14:paraId="1F651309">
            <w:pPr>
              <w:pStyle w:val="4"/>
              <w:jc w:val="right"/>
            </w:pPr>
            <w:r>
              <w:t>760,000.00</w:t>
            </w:r>
          </w:p>
        </w:tc>
        <w:tc>
          <w:tcPr>
            <w:tcW w:w="821" w:type="dxa"/>
          </w:tcPr>
          <w:p w14:paraId="5E3475FE">
            <w:pPr>
              <w:pStyle w:val="4"/>
              <w:jc w:val="left"/>
            </w:pPr>
            <w:r>
              <w:t>工业</w:t>
            </w:r>
          </w:p>
        </w:tc>
        <w:tc>
          <w:tcPr>
            <w:tcW w:w="821" w:type="dxa"/>
          </w:tcPr>
          <w:p w14:paraId="380CCA8A">
            <w:pPr>
              <w:pStyle w:val="4"/>
              <w:jc w:val="left"/>
            </w:pPr>
            <w:r>
              <w:t>是</w:t>
            </w:r>
          </w:p>
        </w:tc>
        <w:tc>
          <w:tcPr>
            <w:tcW w:w="821" w:type="dxa"/>
          </w:tcPr>
          <w:p w14:paraId="1FE4B538">
            <w:pPr>
              <w:pStyle w:val="4"/>
              <w:jc w:val="left"/>
            </w:pPr>
            <w:r>
              <w:t>否</w:t>
            </w:r>
          </w:p>
        </w:tc>
        <w:tc>
          <w:tcPr>
            <w:tcW w:w="821" w:type="dxa"/>
          </w:tcPr>
          <w:p w14:paraId="3BEDF41E">
            <w:pPr>
              <w:pStyle w:val="4"/>
              <w:jc w:val="left"/>
            </w:pPr>
            <w:r>
              <w:t>否</w:t>
            </w:r>
          </w:p>
        </w:tc>
        <w:tc>
          <w:tcPr>
            <w:tcW w:w="639" w:type="dxa"/>
          </w:tcPr>
          <w:p w14:paraId="328E0B5E">
            <w:pPr>
              <w:pStyle w:val="4"/>
              <w:jc w:val="left"/>
            </w:pPr>
            <w:r>
              <w:t>否</w:t>
            </w:r>
          </w:p>
        </w:tc>
        <w:tc>
          <w:tcPr>
            <w:tcW w:w="639" w:type="dxa"/>
          </w:tcPr>
          <w:p w14:paraId="7CDB1DEB">
            <w:pPr>
              <w:pStyle w:val="4"/>
              <w:jc w:val="left"/>
            </w:pPr>
            <w:r>
              <w:t>否</w:t>
            </w:r>
          </w:p>
        </w:tc>
      </w:tr>
      <w:tr w14:paraId="5FBAC1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438A73C">
            <w:pPr>
              <w:pStyle w:val="4"/>
              <w:jc w:val="left"/>
            </w:pPr>
            <w:r>
              <w:t>3</w:t>
            </w:r>
          </w:p>
        </w:tc>
        <w:tc>
          <w:tcPr>
            <w:tcW w:w="821" w:type="dxa"/>
          </w:tcPr>
          <w:p w14:paraId="2110CD79">
            <w:pPr>
              <w:pStyle w:val="4"/>
              <w:jc w:val="left"/>
            </w:pPr>
            <w:r>
              <w:t>教学仪器</w:t>
            </w:r>
          </w:p>
        </w:tc>
        <w:tc>
          <w:tcPr>
            <w:tcW w:w="821" w:type="dxa"/>
          </w:tcPr>
          <w:p w14:paraId="6181318B">
            <w:pPr>
              <w:pStyle w:val="4"/>
              <w:jc w:val="left"/>
            </w:pPr>
            <w:r>
              <w:t>正置显微成像系统</w:t>
            </w:r>
          </w:p>
        </w:tc>
        <w:tc>
          <w:tcPr>
            <w:tcW w:w="821" w:type="dxa"/>
          </w:tcPr>
          <w:p w14:paraId="6EA3D160">
            <w:pPr>
              <w:pStyle w:val="4"/>
              <w:jc w:val="right"/>
            </w:pPr>
            <w:r>
              <w:t>5.00（台）</w:t>
            </w:r>
          </w:p>
        </w:tc>
        <w:tc>
          <w:tcPr>
            <w:tcW w:w="821" w:type="dxa"/>
          </w:tcPr>
          <w:p w14:paraId="463BFFD4">
            <w:pPr>
              <w:pStyle w:val="4"/>
              <w:jc w:val="right"/>
            </w:pPr>
            <w:r>
              <w:t>200,000.00</w:t>
            </w:r>
          </w:p>
        </w:tc>
        <w:tc>
          <w:tcPr>
            <w:tcW w:w="821" w:type="dxa"/>
          </w:tcPr>
          <w:p w14:paraId="3FD9E0C0">
            <w:pPr>
              <w:pStyle w:val="4"/>
              <w:jc w:val="left"/>
            </w:pPr>
            <w:r>
              <w:t>工业</w:t>
            </w:r>
          </w:p>
        </w:tc>
        <w:tc>
          <w:tcPr>
            <w:tcW w:w="821" w:type="dxa"/>
          </w:tcPr>
          <w:p w14:paraId="239CEEAA">
            <w:pPr>
              <w:pStyle w:val="4"/>
              <w:jc w:val="left"/>
            </w:pPr>
            <w:r>
              <w:t>否</w:t>
            </w:r>
          </w:p>
        </w:tc>
        <w:tc>
          <w:tcPr>
            <w:tcW w:w="821" w:type="dxa"/>
          </w:tcPr>
          <w:p w14:paraId="7E026DA3">
            <w:pPr>
              <w:pStyle w:val="4"/>
              <w:jc w:val="left"/>
            </w:pPr>
            <w:r>
              <w:t>否</w:t>
            </w:r>
          </w:p>
        </w:tc>
        <w:tc>
          <w:tcPr>
            <w:tcW w:w="821" w:type="dxa"/>
          </w:tcPr>
          <w:p w14:paraId="1C5A10F3">
            <w:pPr>
              <w:pStyle w:val="4"/>
              <w:jc w:val="left"/>
            </w:pPr>
            <w:r>
              <w:t>否</w:t>
            </w:r>
          </w:p>
        </w:tc>
        <w:tc>
          <w:tcPr>
            <w:tcW w:w="639" w:type="dxa"/>
          </w:tcPr>
          <w:p w14:paraId="7AF559CC">
            <w:pPr>
              <w:pStyle w:val="4"/>
              <w:jc w:val="left"/>
            </w:pPr>
            <w:r>
              <w:t>否</w:t>
            </w:r>
          </w:p>
        </w:tc>
        <w:tc>
          <w:tcPr>
            <w:tcW w:w="639" w:type="dxa"/>
          </w:tcPr>
          <w:p w14:paraId="3F2779F8">
            <w:pPr>
              <w:pStyle w:val="4"/>
              <w:jc w:val="left"/>
            </w:pPr>
            <w:r>
              <w:t>否</w:t>
            </w:r>
          </w:p>
        </w:tc>
      </w:tr>
      <w:tr w14:paraId="37DD55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9A375C6">
            <w:pPr>
              <w:pStyle w:val="4"/>
              <w:jc w:val="left"/>
            </w:pPr>
            <w:r>
              <w:t>4</w:t>
            </w:r>
          </w:p>
        </w:tc>
        <w:tc>
          <w:tcPr>
            <w:tcW w:w="821" w:type="dxa"/>
          </w:tcPr>
          <w:p w14:paraId="761FB039">
            <w:pPr>
              <w:pStyle w:val="4"/>
              <w:jc w:val="left"/>
            </w:pPr>
            <w:r>
              <w:t>教学仪器</w:t>
            </w:r>
          </w:p>
        </w:tc>
        <w:tc>
          <w:tcPr>
            <w:tcW w:w="821" w:type="dxa"/>
          </w:tcPr>
          <w:p w14:paraId="0C435914">
            <w:pPr>
              <w:pStyle w:val="4"/>
              <w:jc w:val="left"/>
            </w:pPr>
            <w:r>
              <w:t>PCR仪</w:t>
            </w:r>
          </w:p>
        </w:tc>
        <w:tc>
          <w:tcPr>
            <w:tcW w:w="821" w:type="dxa"/>
          </w:tcPr>
          <w:p w14:paraId="4A3CC24D">
            <w:pPr>
              <w:pStyle w:val="4"/>
              <w:jc w:val="right"/>
            </w:pPr>
            <w:r>
              <w:t>5.00（台）</w:t>
            </w:r>
          </w:p>
        </w:tc>
        <w:tc>
          <w:tcPr>
            <w:tcW w:w="821" w:type="dxa"/>
          </w:tcPr>
          <w:p w14:paraId="6855E366">
            <w:pPr>
              <w:pStyle w:val="4"/>
              <w:jc w:val="right"/>
            </w:pPr>
            <w:r>
              <w:t>250,000.00</w:t>
            </w:r>
          </w:p>
        </w:tc>
        <w:tc>
          <w:tcPr>
            <w:tcW w:w="821" w:type="dxa"/>
          </w:tcPr>
          <w:p w14:paraId="3E7BEA28">
            <w:pPr>
              <w:pStyle w:val="4"/>
              <w:jc w:val="left"/>
            </w:pPr>
            <w:r>
              <w:t>工业</w:t>
            </w:r>
          </w:p>
        </w:tc>
        <w:tc>
          <w:tcPr>
            <w:tcW w:w="821" w:type="dxa"/>
          </w:tcPr>
          <w:p w14:paraId="1E13A90D">
            <w:pPr>
              <w:pStyle w:val="4"/>
              <w:jc w:val="left"/>
            </w:pPr>
            <w:r>
              <w:t>否</w:t>
            </w:r>
          </w:p>
        </w:tc>
        <w:tc>
          <w:tcPr>
            <w:tcW w:w="821" w:type="dxa"/>
          </w:tcPr>
          <w:p w14:paraId="7E4AC800">
            <w:pPr>
              <w:pStyle w:val="4"/>
              <w:jc w:val="left"/>
            </w:pPr>
            <w:r>
              <w:t>否</w:t>
            </w:r>
          </w:p>
        </w:tc>
        <w:tc>
          <w:tcPr>
            <w:tcW w:w="821" w:type="dxa"/>
          </w:tcPr>
          <w:p w14:paraId="6439D964">
            <w:pPr>
              <w:pStyle w:val="4"/>
              <w:jc w:val="left"/>
            </w:pPr>
            <w:r>
              <w:t>否</w:t>
            </w:r>
          </w:p>
        </w:tc>
        <w:tc>
          <w:tcPr>
            <w:tcW w:w="639" w:type="dxa"/>
          </w:tcPr>
          <w:p w14:paraId="5C3F37C9">
            <w:pPr>
              <w:pStyle w:val="4"/>
              <w:jc w:val="left"/>
            </w:pPr>
            <w:r>
              <w:t>否</w:t>
            </w:r>
          </w:p>
        </w:tc>
        <w:tc>
          <w:tcPr>
            <w:tcW w:w="639" w:type="dxa"/>
          </w:tcPr>
          <w:p w14:paraId="34CBFA64">
            <w:pPr>
              <w:pStyle w:val="4"/>
              <w:jc w:val="left"/>
            </w:pPr>
            <w:r>
              <w:t>否</w:t>
            </w:r>
          </w:p>
        </w:tc>
      </w:tr>
      <w:tr w14:paraId="703BC4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BA66893">
            <w:pPr>
              <w:pStyle w:val="4"/>
              <w:jc w:val="left"/>
            </w:pPr>
            <w:r>
              <w:t>5</w:t>
            </w:r>
          </w:p>
        </w:tc>
        <w:tc>
          <w:tcPr>
            <w:tcW w:w="821" w:type="dxa"/>
          </w:tcPr>
          <w:p w14:paraId="74827BD1">
            <w:pPr>
              <w:pStyle w:val="4"/>
              <w:jc w:val="left"/>
            </w:pPr>
            <w:r>
              <w:t>教学仪器</w:t>
            </w:r>
          </w:p>
        </w:tc>
        <w:tc>
          <w:tcPr>
            <w:tcW w:w="821" w:type="dxa"/>
          </w:tcPr>
          <w:p w14:paraId="7AABC95B">
            <w:pPr>
              <w:pStyle w:val="4"/>
              <w:jc w:val="left"/>
            </w:pPr>
            <w:r>
              <w:t>电泳仪</w:t>
            </w:r>
          </w:p>
        </w:tc>
        <w:tc>
          <w:tcPr>
            <w:tcW w:w="821" w:type="dxa"/>
          </w:tcPr>
          <w:p w14:paraId="7AC3A3B4">
            <w:pPr>
              <w:pStyle w:val="4"/>
              <w:jc w:val="right"/>
            </w:pPr>
            <w:r>
              <w:t>4.00（台）</w:t>
            </w:r>
          </w:p>
        </w:tc>
        <w:tc>
          <w:tcPr>
            <w:tcW w:w="821" w:type="dxa"/>
          </w:tcPr>
          <w:p w14:paraId="5FC3E06A">
            <w:pPr>
              <w:pStyle w:val="4"/>
              <w:jc w:val="right"/>
            </w:pPr>
            <w:r>
              <w:t>40,000.00</w:t>
            </w:r>
          </w:p>
        </w:tc>
        <w:tc>
          <w:tcPr>
            <w:tcW w:w="821" w:type="dxa"/>
          </w:tcPr>
          <w:p w14:paraId="1D58F4E0">
            <w:pPr>
              <w:pStyle w:val="4"/>
              <w:jc w:val="left"/>
            </w:pPr>
            <w:r>
              <w:t>工业</w:t>
            </w:r>
          </w:p>
        </w:tc>
        <w:tc>
          <w:tcPr>
            <w:tcW w:w="821" w:type="dxa"/>
          </w:tcPr>
          <w:p w14:paraId="16BFBC69">
            <w:pPr>
              <w:pStyle w:val="4"/>
              <w:jc w:val="left"/>
            </w:pPr>
            <w:r>
              <w:t>否</w:t>
            </w:r>
          </w:p>
        </w:tc>
        <w:tc>
          <w:tcPr>
            <w:tcW w:w="821" w:type="dxa"/>
          </w:tcPr>
          <w:p w14:paraId="3BF8352B">
            <w:pPr>
              <w:pStyle w:val="4"/>
              <w:jc w:val="left"/>
            </w:pPr>
            <w:r>
              <w:t>否</w:t>
            </w:r>
          </w:p>
        </w:tc>
        <w:tc>
          <w:tcPr>
            <w:tcW w:w="821" w:type="dxa"/>
          </w:tcPr>
          <w:p w14:paraId="32E5A869">
            <w:pPr>
              <w:pStyle w:val="4"/>
              <w:jc w:val="left"/>
            </w:pPr>
            <w:r>
              <w:t>否</w:t>
            </w:r>
          </w:p>
        </w:tc>
        <w:tc>
          <w:tcPr>
            <w:tcW w:w="639" w:type="dxa"/>
          </w:tcPr>
          <w:p w14:paraId="0ECD8697">
            <w:pPr>
              <w:pStyle w:val="4"/>
              <w:jc w:val="left"/>
            </w:pPr>
            <w:r>
              <w:t>否</w:t>
            </w:r>
          </w:p>
        </w:tc>
        <w:tc>
          <w:tcPr>
            <w:tcW w:w="639" w:type="dxa"/>
          </w:tcPr>
          <w:p w14:paraId="258C1515">
            <w:pPr>
              <w:pStyle w:val="4"/>
              <w:jc w:val="left"/>
            </w:pPr>
            <w:r>
              <w:t>否</w:t>
            </w:r>
          </w:p>
        </w:tc>
      </w:tr>
      <w:tr w14:paraId="752FC0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B7A8A14">
            <w:pPr>
              <w:pStyle w:val="4"/>
              <w:jc w:val="left"/>
            </w:pPr>
            <w:r>
              <w:t>6</w:t>
            </w:r>
          </w:p>
        </w:tc>
        <w:tc>
          <w:tcPr>
            <w:tcW w:w="821" w:type="dxa"/>
          </w:tcPr>
          <w:p w14:paraId="6D264281">
            <w:pPr>
              <w:pStyle w:val="4"/>
              <w:jc w:val="left"/>
            </w:pPr>
            <w:r>
              <w:t>教学仪器</w:t>
            </w:r>
          </w:p>
        </w:tc>
        <w:tc>
          <w:tcPr>
            <w:tcW w:w="821" w:type="dxa"/>
          </w:tcPr>
          <w:p w14:paraId="358A759C">
            <w:pPr>
              <w:pStyle w:val="4"/>
              <w:jc w:val="left"/>
            </w:pPr>
            <w:r>
              <w:t>蛋白质电泳仪</w:t>
            </w:r>
          </w:p>
        </w:tc>
        <w:tc>
          <w:tcPr>
            <w:tcW w:w="821" w:type="dxa"/>
          </w:tcPr>
          <w:p w14:paraId="4EA19050">
            <w:pPr>
              <w:pStyle w:val="4"/>
              <w:jc w:val="right"/>
            </w:pPr>
            <w:r>
              <w:t>4.00（台）</w:t>
            </w:r>
          </w:p>
        </w:tc>
        <w:tc>
          <w:tcPr>
            <w:tcW w:w="821" w:type="dxa"/>
          </w:tcPr>
          <w:p w14:paraId="4EAE3319">
            <w:pPr>
              <w:pStyle w:val="4"/>
              <w:jc w:val="right"/>
            </w:pPr>
            <w:r>
              <w:t>40,000.00</w:t>
            </w:r>
          </w:p>
        </w:tc>
        <w:tc>
          <w:tcPr>
            <w:tcW w:w="821" w:type="dxa"/>
          </w:tcPr>
          <w:p w14:paraId="4A50F2D4">
            <w:pPr>
              <w:pStyle w:val="4"/>
              <w:jc w:val="left"/>
            </w:pPr>
            <w:r>
              <w:t>工业</w:t>
            </w:r>
          </w:p>
        </w:tc>
        <w:tc>
          <w:tcPr>
            <w:tcW w:w="821" w:type="dxa"/>
          </w:tcPr>
          <w:p w14:paraId="03E769D5">
            <w:pPr>
              <w:pStyle w:val="4"/>
              <w:jc w:val="left"/>
            </w:pPr>
            <w:r>
              <w:t>否</w:t>
            </w:r>
          </w:p>
        </w:tc>
        <w:tc>
          <w:tcPr>
            <w:tcW w:w="821" w:type="dxa"/>
          </w:tcPr>
          <w:p w14:paraId="37225BB5">
            <w:pPr>
              <w:pStyle w:val="4"/>
              <w:jc w:val="left"/>
            </w:pPr>
            <w:r>
              <w:t>否</w:t>
            </w:r>
          </w:p>
        </w:tc>
        <w:tc>
          <w:tcPr>
            <w:tcW w:w="821" w:type="dxa"/>
          </w:tcPr>
          <w:p w14:paraId="6A1F0DA4">
            <w:pPr>
              <w:pStyle w:val="4"/>
              <w:jc w:val="left"/>
            </w:pPr>
            <w:r>
              <w:t>否</w:t>
            </w:r>
          </w:p>
        </w:tc>
        <w:tc>
          <w:tcPr>
            <w:tcW w:w="639" w:type="dxa"/>
          </w:tcPr>
          <w:p w14:paraId="06EB01F7">
            <w:pPr>
              <w:pStyle w:val="4"/>
              <w:jc w:val="left"/>
            </w:pPr>
            <w:r>
              <w:t>否</w:t>
            </w:r>
          </w:p>
        </w:tc>
        <w:tc>
          <w:tcPr>
            <w:tcW w:w="639" w:type="dxa"/>
          </w:tcPr>
          <w:p w14:paraId="34346187">
            <w:pPr>
              <w:pStyle w:val="4"/>
              <w:jc w:val="left"/>
            </w:pPr>
            <w:r>
              <w:t>否</w:t>
            </w:r>
          </w:p>
        </w:tc>
      </w:tr>
      <w:tr w14:paraId="12BCCD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77785D6">
            <w:pPr>
              <w:pStyle w:val="4"/>
              <w:jc w:val="left"/>
            </w:pPr>
            <w:r>
              <w:t>7</w:t>
            </w:r>
          </w:p>
        </w:tc>
        <w:tc>
          <w:tcPr>
            <w:tcW w:w="821" w:type="dxa"/>
          </w:tcPr>
          <w:p w14:paraId="41E052F4">
            <w:pPr>
              <w:pStyle w:val="4"/>
              <w:jc w:val="left"/>
            </w:pPr>
            <w:r>
              <w:t>教学仪器</w:t>
            </w:r>
          </w:p>
        </w:tc>
        <w:tc>
          <w:tcPr>
            <w:tcW w:w="821" w:type="dxa"/>
          </w:tcPr>
          <w:p w14:paraId="29F4A70A">
            <w:pPr>
              <w:pStyle w:val="4"/>
              <w:jc w:val="left"/>
            </w:pPr>
            <w:r>
              <w:t>核酸电泳仪</w:t>
            </w:r>
          </w:p>
        </w:tc>
        <w:tc>
          <w:tcPr>
            <w:tcW w:w="821" w:type="dxa"/>
          </w:tcPr>
          <w:p w14:paraId="04D260CC">
            <w:pPr>
              <w:pStyle w:val="4"/>
              <w:jc w:val="right"/>
            </w:pPr>
            <w:r>
              <w:t>4.00（台）</w:t>
            </w:r>
          </w:p>
        </w:tc>
        <w:tc>
          <w:tcPr>
            <w:tcW w:w="821" w:type="dxa"/>
          </w:tcPr>
          <w:p w14:paraId="64F36CE0">
            <w:pPr>
              <w:pStyle w:val="4"/>
              <w:jc w:val="right"/>
            </w:pPr>
            <w:r>
              <w:t>40,000.00</w:t>
            </w:r>
          </w:p>
        </w:tc>
        <w:tc>
          <w:tcPr>
            <w:tcW w:w="821" w:type="dxa"/>
          </w:tcPr>
          <w:p w14:paraId="6955D7C3">
            <w:pPr>
              <w:pStyle w:val="4"/>
              <w:jc w:val="left"/>
            </w:pPr>
            <w:r>
              <w:t>工业</w:t>
            </w:r>
          </w:p>
        </w:tc>
        <w:tc>
          <w:tcPr>
            <w:tcW w:w="821" w:type="dxa"/>
          </w:tcPr>
          <w:p w14:paraId="5E257C51">
            <w:pPr>
              <w:pStyle w:val="4"/>
              <w:jc w:val="left"/>
            </w:pPr>
            <w:r>
              <w:t>否</w:t>
            </w:r>
          </w:p>
        </w:tc>
        <w:tc>
          <w:tcPr>
            <w:tcW w:w="821" w:type="dxa"/>
          </w:tcPr>
          <w:p w14:paraId="01174221">
            <w:pPr>
              <w:pStyle w:val="4"/>
              <w:jc w:val="left"/>
            </w:pPr>
            <w:r>
              <w:t>否</w:t>
            </w:r>
          </w:p>
        </w:tc>
        <w:tc>
          <w:tcPr>
            <w:tcW w:w="821" w:type="dxa"/>
          </w:tcPr>
          <w:p w14:paraId="6FA322CB">
            <w:pPr>
              <w:pStyle w:val="4"/>
              <w:jc w:val="left"/>
            </w:pPr>
            <w:r>
              <w:t>否</w:t>
            </w:r>
          </w:p>
        </w:tc>
        <w:tc>
          <w:tcPr>
            <w:tcW w:w="639" w:type="dxa"/>
          </w:tcPr>
          <w:p w14:paraId="0AFBB379">
            <w:pPr>
              <w:pStyle w:val="4"/>
              <w:jc w:val="left"/>
            </w:pPr>
            <w:r>
              <w:t>否</w:t>
            </w:r>
          </w:p>
        </w:tc>
        <w:tc>
          <w:tcPr>
            <w:tcW w:w="639" w:type="dxa"/>
          </w:tcPr>
          <w:p w14:paraId="10BCFA9A">
            <w:pPr>
              <w:pStyle w:val="4"/>
              <w:jc w:val="left"/>
            </w:pPr>
            <w:r>
              <w:t>否</w:t>
            </w:r>
          </w:p>
        </w:tc>
      </w:tr>
    </w:tbl>
    <w:p w14:paraId="383BFDC2">
      <w:pPr>
        <w:pStyle w:val="4"/>
        <w:jc w:val="left"/>
        <w:outlineLvl w:val="3"/>
      </w:pPr>
      <w:r>
        <w:rPr>
          <w:b/>
          <w:sz w:val="24"/>
        </w:rPr>
        <w:t>报价要求</w:t>
      </w:r>
    </w:p>
    <w:p w14:paraId="0285DF63">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79"/>
        <w:gridCol w:w="1466"/>
        <w:gridCol w:w="977"/>
        <w:gridCol w:w="1173"/>
        <w:gridCol w:w="1279"/>
        <w:gridCol w:w="977"/>
        <w:gridCol w:w="1661"/>
      </w:tblGrid>
      <w:tr w14:paraId="08429A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42A6B17C">
            <w:pPr>
              <w:pStyle w:val="4"/>
              <w:jc w:val="center"/>
            </w:pPr>
            <w:r>
              <w:t>序号</w:t>
            </w:r>
          </w:p>
        </w:tc>
        <w:tc>
          <w:tcPr>
            <w:tcW w:w="1466" w:type="dxa"/>
          </w:tcPr>
          <w:p w14:paraId="28EC0036">
            <w:pPr>
              <w:pStyle w:val="4"/>
              <w:jc w:val="center"/>
            </w:pPr>
            <w:r>
              <w:t>报价内容</w:t>
            </w:r>
          </w:p>
        </w:tc>
        <w:tc>
          <w:tcPr>
            <w:tcW w:w="977" w:type="dxa"/>
          </w:tcPr>
          <w:p w14:paraId="6B29EE14">
            <w:pPr>
              <w:pStyle w:val="4"/>
              <w:jc w:val="center"/>
            </w:pPr>
            <w:r>
              <w:t>数量</w:t>
            </w:r>
          </w:p>
        </w:tc>
        <w:tc>
          <w:tcPr>
            <w:tcW w:w="1173" w:type="dxa"/>
          </w:tcPr>
          <w:p w14:paraId="65D69465">
            <w:pPr>
              <w:pStyle w:val="4"/>
              <w:jc w:val="center"/>
            </w:pPr>
            <w:r>
              <w:t>单价</w:t>
            </w:r>
          </w:p>
        </w:tc>
        <w:tc>
          <w:tcPr>
            <w:tcW w:w="1173" w:type="dxa"/>
          </w:tcPr>
          <w:p w14:paraId="011F1F9D">
            <w:pPr>
              <w:pStyle w:val="4"/>
              <w:jc w:val="center"/>
            </w:pPr>
            <w:r>
              <w:t>最高限价</w:t>
            </w:r>
          </w:p>
        </w:tc>
        <w:tc>
          <w:tcPr>
            <w:tcW w:w="977" w:type="dxa"/>
          </w:tcPr>
          <w:p w14:paraId="44BC2BBD">
            <w:pPr>
              <w:pStyle w:val="4"/>
              <w:jc w:val="center"/>
            </w:pPr>
            <w:r>
              <w:t>价款形式</w:t>
            </w:r>
          </w:p>
        </w:tc>
        <w:tc>
          <w:tcPr>
            <w:tcW w:w="1661" w:type="dxa"/>
          </w:tcPr>
          <w:p w14:paraId="718365E8">
            <w:pPr>
              <w:pStyle w:val="4"/>
              <w:jc w:val="center"/>
            </w:pPr>
            <w:r>
              <w:t>报价说明</w:t>
            </w:r>
          </w:p>
        </w:tc>
      </w:tr>
      <w:tr w14:paraId="4E92B4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16BAF682">
            <w:pPr>
              <w:pStyle w:val="4"/>
              <w:jc w:val="left"/>
            </w:pPr>
            <w:r>
              <w:t>1</w:t>
            </w:r>
          </w:p>
        </w:tc>
        <w:tc>
          <w:tcPr>
            <w:tcW w:w="1466" w:type="dxa"/>
          </w:tcPr>
          <w:p w14:paraId="66E058E0">
            <w:pPr>
              <w:pStyle w:val="4"/>
              <w:jc w:val="left"/>
            </w:pPr>
            <w:r>
              <w:t>液相色谱-电感耦合等离子体质谱仪</w:t>
            </w:r>
          </w:p>
        </w:tc>
        <w:tc>
          <w:tcPr>
            <w:tcW w:w="977" w:type="dxa"/>
          </w:tcPr>
          <w:p w14:paraId="79682051">
            <w:pPr>
              <w:pStyle w:val="4"/>
              <w:jc w:val="right"/>
            </w:pPr>
            <w:r>
              <w:t>1.00（台）</w:t>
            </w:r>
          </w:p>
        </w:tc>
        <w:tc>
          <w:tcPr>
            <w:tcW w:w="1173" w:type="dxa"/>
          </w:tcPr>
          <w:p w14:paraId="35A76A47">
            <w:pPr>
              <w:pStyle w:val="4"/>
              <w:jc w:val="right"/>
            </w:pPr>
            <w:r>
              <w:t>1,520,000（元）</w:t>
            </w:r>
          </w:p>
        </w:tc>
        <w:tc>
          <w:tcPr>
            <w:tcW w:w="1173" w:type="dxa"/>
          </w:tcPr>
          <w:p w14:paraId="5B085229">
            <w:pPr>
              <w:pStyle w:val="4"/>
              <w:jc w:val="right"/>
            </w:pPr>
            <w:r>
              <w:t>1,520,000.00</w:t>
            </w:r>
          </w:p>
        </w:tc>
        <w:tc>
          <w:tcPr>
            <w:tcW w:w="977" w:type="dxa"/>
          </w:tcPr>
          <w:p w14:paraId="464C1A47">
            <w:pPr>
              <w:pStyle w:val="4"/>
              <w:jc w:val="left"/>
            </w:pPr>
            <w:r>
              <w:t>总价</w:t>
            </w:r>
          </w:p>
        </w:tc>
        <w:tc>
          <w:tcPr>
            <w:tcW w:w="1661" w:type="dxa"/>
          </w:tcPr>
          <w:p w14:paraId="2670540F">
            <w:pPr>
              <w:pStyle w:val="4"/>
              <w:jc w:val="left"/>
            </w:pPr>
            <w:r>
              <w:t>无</w:t>
            </w:r>
          </w:p>
        </w:tc>
      </w:tr>
      <w:tr w14:paraId="5504B0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7150ACD5">
            <w:pPr>
              <w:pStyle w:val="4"/>
              <w:jc w:val="left"/>
            </w:pPr>
            <w:r>
              <w:t>2</w:t>
            </w:r>
          </w:p>
        </w:tc>
        <w:tc>
          <w:tcPr>
            <w:tcW w:w="1466" w:type="dxa"/>
          </w:tcPr>
          <w:p w14:paraId="76DC1F94">
            <w:pPr>
              <w:pStyle w:val="4"/>
              <w:jc w:val="left"/>
            </w:pPr>
            <w:r>
              <w:t>气相色谱质谱联用仪</w:t>
            </w:r>
          </w:p>
        </w:tc>
        <w:tc>
          <w:tcPr>
            <w:tcW w:w="977" w:type="dxa"/>
          </w:tcPr>
          <w:p w14:paraId="16352DD0">
            <w:pPr>
              <w:pStyle w:val="4"/>
              <w:jc w:val="right"/>
            </w:pPr>
            <w:r>
              <w:t>1.00（台）</w:t>
            </w:r>
          </w:p>
        </w:tc>
        <w:tc>
          <w:tcPr>
            <w:tcW w:w="1173" w:type="dxa"/>
          </w:tcPr>
          <w:p w14:paraId="64D1B7F3">
            <w:pPr>
              <w:pStyle w:val="4"/>
              <w:jc w:val="right"/>
            </w:pPr>
            <w:r>
              <w:t>760,000（元）</w:t>
            </w:r>
          </w:p>
        </w:tc>
        <w:tc>
          <w:tcPr>
            <w:tcW w:w="1173" w:type="dxa"/>
          </w:tcPr>
          <w:p w14:paraId="6E2B0BF8">
            <w:pPr>
              <w:pStyle w:val="4"/>
              <w:jc w:val="right"/>
            </w:pPr>
            <w:r>
              <w:t>760,000.00</w:t>
            </w:r>
          </w:p>
        </w:tc>
        <w:tc>
          <w:tcPr>
            <w:tcW w:w="977" w:type="dxa"/>
          </w:tcPr>
          <w:p w14:paraId="481FD14B">
            <w:pPr>
              <w:pStyle w:val="4"/>
              <w:jc w:val="left"/>
            </w:pPr>
            <w:r>
              <w:t>总价</w:t>
            </w:r>
          </w:p>
        </w:tc>
        <w:tc>
          <w:tcPr>
            <w:tcW w:w="1661" w:type="dxa"/>
          </w:tcPr>
          <w:p w14:paraId="5632EC45">
            <w:pPr>
              <w:pStyle w:val="4"/>
              <w:jc w:val="left"/>
            </w:pPr>
            <w:r>
              <w:t>无</w:t>
            </w:r>
          </w:p>
        </w:tc>
      </w:tr>
      <w:tr w14:paraId="7F0E63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1EF94513">
            <w:pPr>
              <w:pStyle w:val="4"/>
              <w:jc w:val="left"/>
            </w:pPr>
            <w:r>
              <w:t>3</w:t>
            </w:r>
          </w:p>
        </w:tc>
        <w:tc>
          <w:tcPr>
            <w:tcW w:w="1466" w:type="dxa"/>
          </w:tcPr>
          <w:p w14:paraId="6D75508D">
            <w:pPr>
              <w:pStyle w:val="4"/>
              <w:jc w:val="left"/>
            </w:pPr>
            <w:r>
              <w:t>正置显微成像系统</w:t>
            </w:r>
          </w:p>
        </w:tc>
        <w:tc>
          <w:tcPr>
            <w:tcW w:w="977" w:type="dxa"/>
          </w:tcPr>
          <w:p w14:paraId="3A21F0BA">
            <w:pPr>
              <w:pStyle w:val="4"/>
              <w:jc w:val="right"/>
            </w:pPr>
            <w:r>
              <w:t>5.00（台）</w:t>
            </w:r>
          </w:p>
        </w:tc>
        <w:tc>
          <w:tcPr>
            <w:tcW w:w="1173" w:type="dxa"/>
          </w:tcPr>
          <w:p w14:paraId="2F7555F9">
            <w:pPr>
              <w:pStyle w:val="4"/>
              <w:jc w:val="right"/>
            </w:pPr>
            <w:r>
              <w:t>40,000（元）</w:t>
            </w:r>
          </w:p>
        </w:tc>
        <w:tc>
          <w:tcPr>
            <w:tcW w:w="1173" w:type="dxa"/>
          </w:tcPr>
          <w:p w14:paraId="1586334D">
            <w:pPr>
              <w:pStyle w:val="4"/>
              <w:jc w:val="right"/>
            </w:pPr>
            <w:r>
              <w:t>200,000.00</w:t>
            </w:r>
          </w:p>
        </w:tc>
        <w:tc>
          <w:tcPr>
            <w:tcW w:w="977" w:type="dxa"/>
          </w:tcPr>
          <w:p w14:paraId="14764B10">
            <w:pPr>
              <w:pStyle w:val="4"/>
              <w:jc w:val="left"/>
            </w:pPr>
            <w:r>
              <w:t>总价</w:t>
            </w:r>
          </w:p>
        </w:tc>
        <w:tc>
          <w:tcPr>
            <w:tcW w:w="1661" w:type="dxa"/>
          </w:tcPr>
          <w:p w14:paraId="4BE2DB2A">
            <w:pPr>
              <w:pStyle w:val="4"/>
              <w:jc w:val="left"/>
            </w:pPr>
            <w:r>
              <w:t>无</w:t>
            </w:r>
          </w:p>
        </w:tc>
      </w:tr>
      <w:tr w14:paraId="4C0D5C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5CF15969">
            <w:pPr>
              <w:pStyle w:val="4"/>
              <w:jc w:val="left"/>
            </w:pPr>
            <w:r>
              <w:t>4</w:t>
            </w:r>
          </w:p>
        </w:tc>
        <w:tc>
          <w:tcPr>
            <w:tcW w:w="1466" w:type="dxa"/>
          </w:tcPr>
          <w:p w14:paraId="5BDDD6E7">
            <w:pPr>
              <w:pStyle w:val="4"/>
              <w:jc w:val="left"/>
            </w:pPr>
            <w:r>
              <w:t>PCR仪</w:t>
            </w:r>
          </w:p>
        </w:tc>
        <w:tc>
          <w:tcPr>
            <w:tcW w:w="977" w:type="dxa"/>
          </w:tcPr>
          <w:p w14:paraId="7562F14E">
            <w:pPr>
              <w:pStyle w:val="4"/>
              <w:jc w:val="right"/>
            </w:pPr>
            <w:r>
              <w:t>5.00（台）</w:t>
            </w:r>
          </w:p>
        </w:tc>
        <w:tc>
          <w:tcPr>
            <w:tcW w:w="1173" w:type="dxa"/>
          </w:tcPr>
          <w:p w14:paraId="55CB8C73">
            <w:pPr>
              <w:pStyle w:val="4"/>
              <w:jc w:val="right"/>
            </w:pPr>
            <w:r>
              <w:t>50,000（元）</w:t>
            </w:r>
          </w:p>
        </w:tc>
        <w:tc>
          <w:tcPr>
            <w:tcW w:w="1173" w:type="dxa"/>
          </w:tcPr>
          <w:p w14:paraId="577687B7">
            <w:pPr>
              <w:pStyle w:val="4"/>
              <w:jc w:val="right"/>
            </w:pPr>
            <w:r>
              <w:t>250,000.00</w:t>
            </w:r>
          </w:p>
        </w:tc>
        <w:tc>
          <w:tcPr>
            <w:tcW w:w="977" w:type="dxa"/>
          </w:tcPr>
          <w:p w14:paraId="1F029D5B">
            <w:pPr>
              <w:pStyle w:val="4"/>
              <w:jc w:val="left"/>
            </w:pPr>
            <w:r>
              <w:t>总价</w:t>
            </w:r>
          </w:p>
        </w:tc>
        <w:tc>
          <w:tcPr>
            <w:tcW w:w="1661" w:type="dxa"/>
          </w:tcPr>
          <w:p w14:paraId="281A87E8">
            <w:pPr>
              <w:pStyle w:val="4"/>
              <w:jc w:val="left"/>
            </w:pPr>
            <w:r>
              <w:t>无</w:t>
            </w:r>
          </w:p>
        </w:tc>
      </w:tr>
      <w:tr w14:paraId="0D864819">
        <w:tblPrEx>
          <w:tblCellMar>
            <w:top w:w="0" w:type="dxa"/>
            <w:left w:w="108" w:type="dxa"/>
            <w:bottom w:w="0" w:type="dxa"/>
            <w:right w:w="108" w:type="dxa"/>
          </w:tblCellMar>
        </w:tblPrEx>
        <w:tc>
          <w:tcPr>
            <w:tcW w:w="879" w:type="dxa"/>
          </w:tcPr>
          <w:p w14:paraId="0F7D472F">
            <w:pPr>
              <w:pStyle w:val="4"/>
              <w:jc w:val="left"/>
            </w:pPr>
            <w:r>
              <w:t>5</w:t>
            </w:r>
          </w:p>
        </w:tc>
        <w:tc>
          <w:tcPr>
            <w:tcW w:w="1466" w:type="dxa"/>
          </w:tcPr>
          <w:p w14:paraId="39C456A3">
            <w:pPr>
              <w:pStyle w:val="4"/>
              <w:jc w:val="left"/>
            </w:pPr>
            <w:r>
              <w:t>电泳仪</w:t>
            </w:r>
          </w:p>
        </w:tc>
        <w:tc>
          <w:tcPr>
            <w:tcW w:w="977" w:type="dxa"/>
          </w:tcPr>
          <w:p w14:paraId="2296F35F">
            <w:pPr>
              <w:pStyle w:val="4"/>
              <w:jc w:val="right"/>
            </w:pPr>
            <w:r>
              <w:t>4.00（台）</w:t>
            </w:r>
          </w:p>
        </w:tc>
        <w:tc>
          <w:tcPr>
            <w:tcW w:w="1173" w:type="dxa"/>
          </w:tcPr>
          <w:p w14:paraId="4FE513E8">
            <w:pPr>
              <w:pStyle w:val="4"/>
              <w:jc w:val="right"/>
            </w:pPr>
            <w:r>
              <w:t>10,000（元）</w:t>
            </w:r>
          </w:p>
        </w:tc>
        <w:tc>
          <w:tcPr>
            <w:tcW w:w="1173" w:type="dxa"/>
          </w:tcPr>
          <w:p w14:paraId="77DB2D48">
            <w:pPr>
              <w:pStyle w:val="4"/>
              <w:jc w:val="right"/>
            </w:pPr>
            <w:r>
              <w:t>40,000.00</w:t>
            </w:r>
          </w:p>
        </w:tc>
        <w:tc>
          <w:tcPr>
            <w:tcW w:w="977" w:type="dxa"/>
          </w:tcPr>
          <w:p w14:paraId="38AC590D">
            <w:pPr>
              <w:pStyle w:val="4"/>
              <w:jc w:val="left"/>
            </w:pPr>
            <w:r>
              <w:t>总价</w:t>
            </w:r>
          </w:p>
        </w:tc>
        <w:tc>
          <w:tcPr>
            <w:tcW w:w="1661" w:type="dxa"/>
          </w:tcPr>
          <w:p w14:paraId="0BC64E73">
            <w:pPr>
              <w:pStyle w:val="4"/>
              <w:jc w:val="left"/>
            </w:pPr>
            <w:r>
              <w:t>无</w:t>
            </w:r>
          </w:p>
        </w:tc>
      </w:tr>
      <w:tr w14:paraId="14B540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6B3F94BB">
            <w:pPr>
              <w:pStyle w:val="4"/>
              <w:jc w:val="left"/>
            </w:pPr>
            <w:r>
              <w:t>6</w:t>
            </w:r>
          </w:p>
        </w:tc>
        <w:tc>
          <w:tcPr>
            <w:tcW w:w="1466" w:type="dxa"/>
          </w:tcPr>
          <w:p w14:paraId="4CD9A9AF">
            <w:pPr>
              <w:pStyle w:val="4"/>
              <w:jc w:val="left"/>
            </w:pPr>
            <w:r>
              <w:t>蛋白质电泳仪</w:t>
            </w:r>
          </w:p>
        </w:tc>
        <w:tc>
          <w:tcPr>
            <w:tcW w:w="977" w:type="dxa"/>
          </w:tcPr>
          <w:p w14:paraId="43D134D7">
            <w:pPr>
              <w:pStyle w:val="4"/>
              <w:jc w:val="right"/>
            </w:pPr>
            <w:r>
              <w:t>4.00（台）</w:t>
            </w:r>
          </w:p>
        </w:tc>
        <w:tc>
          <w:tcPr>
            <w:tcW w:w="1173" w:type="dxa"/>
          </w:tcPr>
          <w:p w14:paraId="1B132AE0">
            <w:pPr>
              <w:pStyle w:val="4"/>
              <w:jc w:val="right"/>
            </w:pPr>
            <w:r>
              <w:t>10,000（元）</w:t>
            </w:r>
          </w:p>
        </w:tc>
        <w:tc>
          <w:tcPr>
            <w:tcW w:w="1173" w:type="dxa"/>
          </w:tcPr>
          <w:p w14:paraId="27437414">
            <w:pPr>
              <w:pStyle w:val="4"/>
              <w:jc w:val="right"/>
            </w:pPr>
            <w:r>
              <w:t>40,000.00</w:t>
            </w:r>
          </w:p>
        </w:tc>
        <w:tc>
          <w:tcPr>
            <w:tcW w:w="977" w:type="dxa"/>
          </w:tcPr>
          <w:p w14:paraId="48DEF88E">
            <w:pPr>
              <w:pStyle w:val="4"/>
              <w:jc w:val="left"/>
            </w:pPr>
            <w:r>
              <w:t>总价</w:t>
            </w:r>
          </w:p>
        </w:tc>
        <w:tc>
          <w:tcPr>
            <w:tcW w:w="1661" w:type="dxa"/>
          </w:tcPr>
          <w:p w14:paraId="50EFD116">
            <w:pPr>
              <w:pStyle w:val="4"/>
              <w:jc w:val="left"/>
            </w:pPr>
            <w:r>
              <w:t>无</w:t>
            </w:r>
          </w:p>
        </w:tc>
      </w:tr>
      <w:tr w14:paraId="3ED476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7ADF2A21">
            <w:pPr>
              <w:pStyle w:val="4"/>
              <w:jc w:val="left"/>
            </w:pPr>
            <w:r>
              <w:t>7</w:t>
            </w:r>
          </w:p>
        </w:tc>
        <w:tc>
          <w:tcPr>
            <w:tcW w:w="1466" w:type="dxa"/>
          </w:tcPr>
          <w:p w14:paraId="44C8DD30">
            <w:pPr>
              <w:pStyle w:val="4"/>
              <w:jc w:val="left"/>
            </w:pPr>
            <w:r>
              <w:t>核酸电泳仪</w:t>
            </w:r>
          </w:p>
        </w:tc>
        <w:tc>
          <w:tcPr>
            <w:tcW w:w="977" w:type="dxa"/>
          </w:tcPr>
          <w:p w14:paraId="0C0A5E75">
            <w:pPr>
              <w:pStyle w:val="4"/>
              <w:jc w:val="right"/>
            </w:pPr>
            <w:r>
              <w:t>4.00（台）</w:t>
            </w:r>
          </w:p>
        </w:tc>
        <w:tc>
          <w:tcPr>
            <w:tcW w:w="1173" w:type="dxa"/>
          </w:tcPr>
          <w:p w14:paraId="0B150F7E">
            <w:pPr>
              <w:pStyle w:val="4"/>
              <w:jc w:val="right"/>
            </w:pPr>
            <w:r>
              <w:t>10,000（元）</w:t>
            </w:r>
          </w:p>
        </w:tc>
        <w:tc>
          <w:tcPr>
            <w:tcW w:w="1173" w:type="dxa"/>
          </w:tcPr>
          <w:p w14:paraId="79E1BD0C">
            <w:pPr>
              <w:pStyle w:val="4"/>
              <w:jc w:val="right"/>
            </w:pPr>
            <w:r>
              <w:t>40,000.00</w:t>
            </w:r>
          </w:p>
        </w:tc>
        <w:tc>
          <w:tcPr>
            <w:tcW w:w="977" w:type="dxa"/>
          </w:tcPr>
          <w:p w14:paraId="32B1AAA3">
            <w:pPr>
              <w:pStyle w:val="4"/>
              <w:jc w:val="left"/>
            </w:pPr>
            <w:r>
              <w:t>总价</w:t>
            </w:r>
          </w:p>
        </w:tc>
        <w:tc>
          <w:tcPr>
            <w:tcW w:w="1661" w:type="dxa"/>
          </w:tcPr>
          <w:p w14:paraId="564A9AD0">
            <w:pPr>
              <w:pStyle w:val="4"/>
              <w:jc w:val="left"/>
            </w:pPr>
            <w:r>
              <w:t>无</w:t>
            </w:r>
          </w:p>
        </w:tc>
      </w:tr>
    </w:tbl>
    <w:p w14:paraId="7466FCAF">
      <w:pPr>
        <w:pStyle w:val="4"/>
        <w:ind w:firstLine="480"/>
        <w:jc w:val="left"/>
      </w:pPr>
      <w:r>
        <w:t>★注：投标人响应产品应当明确品牌和规格型号并指向唯一产品，不能指向唯一产品的，应通过报价表唯一产品说明栏补充说明。</w:t>
      </w:r>
    </w:p>
    <w:p w14:paraId="6D13068E">
      <w:pPr>
        <w:pStyle w:val="4"/>
        <w:jc w:val="left"/>
        <w:outlineLvl w:val="3"/>
      </w:pPr>
      <w:r>
        <w:rPr>
          <w:b/>
          <w:sz w:val="24"/>
        </w:rPr>
        <w:t>本项目涉及核心产品：</w:t>
      </w:r>
    </w:p>
    <w:p w14:paraId="53320813">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C1724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C488ED8">
            <w:pPr>
              <w:pStyle w:val="4"/>
              <w:jc w:val="center"/>
            </w:pPr>
            <w:r>
              <w:t>序号</w:t>
            </w:r>
          </w:p>
        </w:tc>
        <w:tc>
          <w:tcPr>
            <w:tcW w:w="2492" w:type="dxa"/>
          </w:tcPr>
          <w:p w14:paraId="27EACD62">
            <w:pPr>
              <w:pStyle w:val="4"/>
              <w:jc w:val="center"/>
            </w:pPr>
            <w:r>
              <w:t>采购品目名称</w:t>
            </w:r>
          </w:p>
        </w:tc>
        <w:tc>
          <w:tcPr>
            <w:tcW w:w="2492" w:type="dxa"/>
          </w:tcPr>
          <w:p w14:paraId="4469A963">
            <w:pPr>
              <w:pStyle w:val="4"/>
              <w:jc w:val="center"/>
            </w:pPr>
            <w:r>
              <w:t>标的名称</w:t>
            </w:r>
          </w:p>
        </w:tc>
        <w:tc>
          <w:tcPr>
            <w:tcW w:w="2492" w:type="dxa"/>
          </w:tcPr>
          <w:p w14:paraId="728B6077">
            <w:pPr>
              <w:pStyle w:val="4"/>
              <w:jc w:val="center"/>
            </w:pPr>
            <w:r>
              <w:t>产品名称</w:t>
            </w:r>
          </w:p>
        </w:tc>
      </w:tr>
      <w:tr w14:paraId="14A275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FE90336">
            <w:pPr>
              <w:pStyle w:val="4"/>
              <w:jc w:val="left"/>
            </w:pPr>
            <w:r>
              <w:t>1</w:t>
            </w:r>
          </w:p>
        </w:tc>
        <w:tc>
          <w:tcPr>
            <w:tcW w:w="2492" w:type="dxa"/>
          </w:tcPr>
          <w:p w14:paraId="21BA031C">
            <w:pPr>
              <w:pStyle w:val="4"/>
              <w:jc w:val="left"/>
            </w:pPr>
            <w:r>
              <w:t>教学仪器</w:t>
            </w:r>
          </w:p>
        </w:tc>
        <w:tc>
          <w:tcPr>
            <w:tcW w:w="2492" w:type="dxa"/>
          </w:tcPr>
          <w:p w14:paraId="4A928D78">
            <w:pPr>
              <w:pStyle w:val="4"/>
              <w:jc w:val="left"/>
            </w:pPr>
            <w:r>
              <w:t>气相色谱质谱联用仪</w:t>
            </w:r>
          </w:p>
        </w:tc>
        <w:tc>
          <w:tcPr>
            <w:tcW w:w="2492" w:type="dxa"/>
          </w:tcPr>
          <w:p w14:paraId="3E9EEB77">
            <w:pPr>
              <w:pStyle w:val="4"/>
              <w:jc w:val="left"/>
            </w:pPr>
            <w:r>
              <w:t>气相色谱质谱联用仪</w:t>
            </w:r>
          </w:p>
        </w:tc>
      </w:tr>
    </w:tbl>
    <w:p w14:paraId="172D4D8C">
      <w:pPr>
        <w:pStyle w:val="4"/>
        <w:ind w:firstLine="480"/>
        <w:jc w:val="left"/>
      </w:pPr>
      <w:r>
        <w:t>注：涉及核心产品的，具体评审规定见第五章。</w:t>
      </w:r>
    </w:p>
    <w:p w14:paraId="44A9B966">
      <w:pPr>
        <w:pStyle w:val="4"/>
        <w:jc w:val="left"/>
        <w:outlineLvl w:val="3"/>
      </w:pPr>
      <w:r>
        <w:rPr>
          <w:b/>
          <w:sz w:val="24"/>
        </w:rPr>
        <w:t>本项目涉及采购进口产品：</w:t>
      </w:r>
    </w:p>
    <w:p w14:paraId="1426AEE3">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64109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890C219">
            <w:pPr>
              <w:pStyle w:val="4"/>
              <w:jc w:val="center"/>
            </w:pPr>
            <w:r>
              <w:t>序号</w:t>
            </w:r>
          </w:p>
        </w:tc>
        <w:tc>
          <w:tcPr>
            <w:tcW w:w="2492" w:type="dxa"/>
          </w:tcPr>
          <w:p w14:paraId="17732ED0">
            <w:pPr>
              <w:pStyle w:val="4"/>
              <w:jc w:val="center"/>
            </w:pPr>
            <w:r>
              <w:t>采购品目名称</w:t>
            </w:r>
          </w:p>
        </w:tc>
        <w:tc>
          <w:tcPr>
            <w:tcW w:w="2492" w:type="dxa"/>
          </w:tcPr>
          <w:p w14:paraId="2B21A727">
            <w:pPr>
              <w:pStyle w:val="4"/>
              <w:jc w:val="center"/>
            </w:pPr>
            <w:r>
              <w:t>标的名称</w:t>
            </w:r>
          </w:p>
        </w:tc>
        <w:tc>
          <w:tcPr>
            <w:tcW w:w="2492" w:type="dxa"/>
          </w:tcPr>
          <w:p w14:paraId="7855FD49">
            <w:pPr>
              <w:pStyle w:val="4"/>
              <w:jc w:val="center"/>
            </w:pPr>
            <w:r>
              <w:t>产品名称</w:t>
            </w:r>
          </w:p>
        </w:tc>
      </w:tr>
      <w:tr w14:paraId="3E332E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491182C">
            <w:pPr>
              <w:pStyle w:val="4"/>
              <w:jc w:val="center"/>
            </w:pPr>
            <w:r>
              <w:t>不涉及</w:t>
            </w:r>
          </w:p>
        </w:tc>
      </w:tr>
    </w:tbl>
    <w:p w14:paraId="2FA9CDE4">
      <w:pPr>
        <w:pStyle w:val="4"/>
        <w:ind w:firstLine="480"/>
        <w:jc w:val="left"/>
      </w:pPr>
      <w:r>
        <w:t>★注：不涉及采购进口产品时，投标人不得提供进口产品进行响应；涉及采购进口产品时，如国产产品满足采购需求，也可提供国产产品进行响应。</w:t>
      </w:r>
    </w:p>
    <w:p w14:paraId="3E0F1EA8">
      <w:pPr>
        <w:pStyle w:val="4"/>
        <w:jc w:val="left"/>
        <w:outlineLvl w:val="3"/>
      </w:pPr>
      <w:r>
        <w:rPr>
          <w:b/>
          <w:sz w:val="24"/>
        </w:rPr>
        <w:t>本项目涉及强制采购节能产品：</w:t>
      </w:r>
    </w:p>
    <w:p w14:paraId="44DA5D61">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B6482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621A8FB">
            <w:pPr>
              <w:pStyle w:val="4"/>
              <w:jc w:val="center"/>
            </w:pPr>
            <w:r>
              <w:t>序号</w:t>
            </w:r>
          </w:p>
        </w:tc>
        <w:tc>
          <w:tcPr>
            <w:tcW w:w="2492" w:type="dxa"/>
          </w:tcPr>
          <w:p w14:paraId="47931FF4">
            <w:pPr>
              <w:pStyle w:val="4"/>
              <w:jc w:val="center"/>
            </w:pPr>
            <w:r>
              <w:t>采购品目名称</w:t>
            </w:r>
          </w:p>
        </w:tc>
        <w:tc>
          <w:tcPr>
            <w:tcW w:w="2492" w:type="dxa"/>
          </w:tcPr>
          <w:p w14:paraId="75C8441A">
            <w:pPr>
              <w:pStyle w:val="4"/>
              <w:jc w:val="center"/>
            </w:pPr>
            <w:r>
              <w:t>标的名称</w:t>
            </w:r>
          </w:p>
        </w:tc>
        <w:tc>
          <w:tcPr>
            <w:tcW w:w="2492" w:type="dxa"/>
          </w:tcPr>
          <w:p w14:paraId="1ADADB6C">
            <w:pPr>
              <w:pStyle w:val="4"/>
              <w:jc w:val="center"/>
            </w:pPr>
            <w:r>
              <w:t>产品名称</w:t>
            </w:r>
          </w:p>
        </w:tc>
      </w:tr>
      <w:tr w14:paraId="6D64E0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011501C">
            <w:pPr>
              <w:pStyle w:val="4"/>
              <w:jc w:val="center"/>
            </w:pPr>
            <w:r>
              <w:t>不涉及</w:t>
            </w:r>
          </w:p>
        </w:tc>
      </w:tr>
    </w:tbl>
    <w:p w14:paraId="6683EB45">
      <w:pPr>
        <w:pStyle w:val="4"/>
        <w:ind w:firstLine="480"/>
        <w:jc w:val="left"/>
      </w:pPr>
      <w: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362E7025">
      <w:pPr>
        <w:pStyle w:val="4"/>
        <w:jc w:val="left"/>
      </w:pPr>
      <w:r>
        <w:rPr>
          <w:b/>
        </w:rPr>
        <w:t>本项目涉及优先采购节能产品：</w:t>
      </w:r>
    </w:p>
    <w:p w14:paraId="61863A05">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95CAE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41BA813">
            <w:pPr>
              <w:pStyle w:val="4"/>
              <w:jc w:val="center"/>
            </w:pPr>
            <w:r>
              <w:t>序号</w:t>
            </w:r>
          </w:p>
        </w:tc>
        <w:tc>
          <w:tcPr>
            <w:tcW w:w="2492" w:type="dxa"/>
          </w:tcPr>
          <w:p w14:paraId="0E53714C">
            <w:pPr>
              <w:pStyle w:val="4"/>
              <w:jc w:val="center"/>
            </w:pPr>
            <w:r>
              <w:t>采购品目名称</w:t>
            </w:r>
          </w:p>
        </w:tc>
        <w:tc>
          <w:tcPr>
            <w:tcW w:w="2492" w:type="dxa"/>
          </w:tcPr>
          <w:p w14:paraId="0CCCC2B0">
            <w:pPr>
              <w:pStyle w:val="4"/>
              <w:jc w:val="center"/>
            </w:pPr>
            <w:r>
              <w:t>标的名称</w:t>
            </w:r>
          </w:p>
        </w:tc>
        <w:tc>
          <w:tcPr>
            <w:tcW w:w="2492" w:type="dxa"/>
          </w:tcPr>
          <w:p w14:paraId="314B910C">
            <w:pPr>
              <w:pStyle w:val="4"/>
              <w:jc w:val="center"/>
            </w:pPr>
            <w:r>
              <w:t>产品名称</w:t>
            </w:r>
          </w:p>
        </w:tc>
      </w:tr>
      <w:tr w14:paraId="48FBEB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6FB5F88">
            <w:pPr>
              <w:pStyle w:val="4"/>
              <w:jc w:val="center"/>
            </w:pPr>
            <w:r>
              <w:t>不涉及</w:t>
            </w:r>
          </w:p>
        </w:tc>
      </w:tr>
    </w:tbl>
    <w:p w14:paraId="328F4845">
      <w:pPr>
        <w:pStyle w:val="4"/>
        <w:ind w:firstLine="480"/>
        <w:jc w:val="left"/>
      </w:pPr>
      <w: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42DF3C07">
      <w:pPr>
        <w:pStyle w:val="4"/>
        <w:jc w:val="left"/>
        <w:outlineLvl w:val="3"/>
      </w:pPr>
      <w:r>
        <w:rPr>
          <w:b/>
          <w:sz w:val="24"/>
        </w:rPr>
        <w:t>本项目涉及优先采购环境标志产品：</w:t>
      </w:r>
    </w:p>
    <w:p w14:paraId="4C72FE4B">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EB2D8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AE4B69F">
            <w:pPr>
              <w:pStyle w:val="4"/>
              <w:jc w:val="center"/>
            </w:pPr>
            <w:r>
              <w:t>序号</w:t>
            </w:r>
          </w:p>
        </w:tc>
        <w:tc>
          <w:tcPr>
            <w:tcW w:w="2492" w:type="dxa"/>
          </w:tcPr>
          <w:p w14:paraId="171317C1">
            <w:pPr>
              <w:pStyle w:val="4"/>
              <w:jc w:val="center"/>
            </w:pPr>
            <w:r>
              <w:t>采购品目名称</w:t>
            </w:r>
          </w:p>
        </w:tc>
        <w:tc>
          <w:tcPr>
            <w:tcW w:w="2492" w:type="dxa"/>
          </w:tcPr>
          <w:p w14:paraId="68B6477E">
            <w:pPr>
              <w:pStyle w:val="4"/>
              <w:jc w:val="center"/>
            </w:pPr>
            <w:r>
              <w:t>标的名称</w:t>
            </w:r>
          </w:p>
        </w:tc>
        <w:tc>
          <w:tcPr>
            <w:tcW w:w="2492" w:type="dxa"/>
          </w:tcPr>
          <w:p w14:paraId="7663D113">
            <w:pPr>
              <w:pStyle w:val="4"/>
              <w:jc w:val="center"/>
            </w:pPr>
            <w:r>
              <w:t>产品名称</w:t>
            </w:r>
          </w:p>
        </w:tc>
      </w:tr>
      <w:tr w14:paraId="7F1664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2C37EA8">
            <w:pPr>
              <w:pStyle w:val="4"/>
              <w:jc w:val="center"/>
            </w:pPr>
            <w:r>
              <w:t>不涉及</w:t>
            </w:r>
          </w:p>
        </w:tc>
      </w:tr>
    </w:tbl>
    <w:p w14:paraId="0E6D7023">
      <w:pPr>
        <w:pStyle w:val="4"/>
        <w:ind w:firstLine="480"/>
        <w:jc w:val="left"/>
      </w:pPr>
      <w: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2AE362EC">
      <w:pPr>
        <w:pStyle w:val="4"/>
        <w:jc w:val="left"/>
        <w:outlineLvl w:val="2"/>
      </w:pPr>
      <w:r>
        <w:rPr>
          <w:b/>
          <w:sz w:val="28"/>
        </w:rPr>
        <w:t>3.2.技术要求</w:t>
      </w:r>
    </w:p>
    <w:p w14:paraId="2C1696FF">
      <w:pPr>
        <w:pStyle w:val="4"/>
        <w:jc w:val="left"/>
      </w:pPr>
      <w:r>
        <w:t>采购包1：</w:t>
      </w:r>
    </w:p>
    <w:p w14:paraId="0704B6F4">
      <w:pPr>
        <w:pStyle w:val="4"/>
        <w:jc w:val="left"/>
      </w:pPr>
      <w:r>
        <w:t>标的名称：液相色谱-电感耦合等离子体质谱仪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03AACE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B4BAC42">
            <w:pPr>
              <w:pStyle w:val="4"/>
              <w:jc w:val="center"/>
            </w:pPr>
            <w:r>
              <w:t>序号</w:t>
            </w:r>
          </w:p>
        </w:tc>
        <w:tc>
          <w:tcPr>
            <w:tcW w:w="1246" w:type="dxa"/>
          </w:tcPr>
          <w:p w14:paraId="6BA6616C">
            <w:pPr>
              <w:pStyle w:val="4"/>
              <w:jc w:val="center"/>
            </w:pPr>
            <w:r>
              <w:t>符号标识</w:t>
            </w:r>
          </w:p>
        </w:tc>
        <w:tc>
          <w:tcPr>
            <w:tcW w:w="2492" w:type="dxa"/>
          </w:tcPr>
          <w:p w14:paraId="08389DD5">
            <w:pPr>
              <w:pStyle w:val="4"/>
              <w:jc w:val="center"/>
            </w:pPr>
            <w:r>
              <w:t>技术要求名称</w:t>
            </w:r>
          </w:p>
        </w:tc>
        <w:tc>
          <w:tcPr>
            <w:tcW w:w="3738" w:type="dxa"/>
          </w:tcPr>
          <w:p w14:paraId="1769A479">
            <w:pPr>
              <w:pStyle w:val="4"/>
              <w:jc w:val="center"/>
            </w:pPr>
            <w:r>
              <w:t>技术参数与性能指标</w:t>
            </w:r>
          </w:p>
        </w:tc>
      </w:tr>
      <w:tr w14:paraId="0CA422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1BFAAE6">
            <w:pPr>
              <w:pStyle w:val="4"/>
              <w:jc w:val="left"/>
            </w:pPr>
            <w:r>
              <w:t>1</w:t>
            </w:r>
          </w:p>
        </w:tc>
        <w:tc>
          <w:tcPr>
            <w:tcW w:w="1246" w:type="dxa"/>
          </w:tcPr>
          <w:p w14:paraId="6B07FE2D"/>
        </w:tc>
        <w:tc>
          <w:tcPr>
            <w:tcW w:w="2492" w:type="dxa"/>
          </w:tcPr>
          <w:p w14:paraId="6EED906D">
            <w:pPr>
              <w:pStyle w:val="4"/>
              <w:jc w:val="left"/>
            </w:pPr>
            <w:r>
              <w:t>液相色谱-电感耦合等离子体质谱仪</w:t>
            </w:r>
          </w:p>
        </w:tc>
        <w:tc>
          <w:tcPr>
            <w:tcW w:w="3738" w:type="dxa"/>
          </w:tcPr>
          <w:p w14:paraId="3B37046D">
            <w:pPr>
              <w:pStyle w:val="4"/>
              <w:jc w:val="both"/>
            </w:pPr>
            <w:r>
              <w:rPr>
                <w:rFonts w:ascii="仿宋" w:hAnsi="仿宋" w:eastAsia="仿宋" w:cs="仿宋"/>
                <w:sz w:val="24"/>
              </w:rPr>
              <w:t>1、工作条件要求：</w:t>
            </w:r>
          </w:p>
          <w:p w14:paraId="58E70476">
            <w:pPr>
              <w:pStyle w:val="4"/>
              <w:jc w:val="both"/>
            </w:pPr>
            <w:r>
              <w:rPr>
                <w:rFonts w:ascii="仿宋" w:hAnsi="仿宋" w:eastAsia="仿宋" w:cs="仿宋"/>
                <w:sz w:val="24"/>
              </w:rPr>
              <w:t>1.1、环境温度：15</w:t>
            </w:r>
            <w:r>
              <w:rPr>
                <w:rFonts w:ascii="&quot;times new roman&quot;" w:hAnsi="&quot;times new roman&quot;" w:eastAsia="&quot;times new roman&quot;" w:cs="&quot;times new roman&quot;"/>
                <w:sz w:val="24"/>
              </w:rPr>
              <w:t>~</w:t>
            </w:r>
            <w:r>
              <w:rPr>
                <w:rFonts w:ascii="仿宋" w:hAnsi="仿宋" w:eastAsia="仿宋" w:cs="仿宋"/>
                <w:sz w:val="24"/>
              </w:rPr>
              <w:t>30℃；</w:t>
            </w:r>
          </w:p>
          <w:p w14:paraId="45763F1C">
            <w:pPr>
              <w:pStyle w:val="4"/>
              <w:jc w:val="both"/>
            </w:pPr>
            <w:r>
              <w:rPr>
                <w:rFonts w:ascii="仿宋" w:hAnsi="仿宋" w:eastAsia="仿宋" w:cs="仿宋"/>
                <w:sz w:val="24"/>
              </w:rPr>
              <w:t>1.2、环境湿度：20</w:t>
            </w:r>
            <w:r>
              <w:rPr>
                <w:rFonts w:ascii="&quot;times new roman&quot;" w:hAnsi="&quot;times new roman&quot;" w:eastAsia="&quot;times new roman&quot;" w:cs="&quot;times new roman&quot;"/>
                <w:sz w:val="24"/>
              </w:rPr>
              <w:t>~</w:t>
            </w:r>
            <w:r>
              <w:rPr>
                <w:rFonts w:ascii="仿宋" w:hAnsi="仿宋" w:eastAsia="仿宋" w:cs="仿宋"/>
                <w:sz w:val="24"/>
              </w:rPr>
              <w:t>80%；</w:t>
            </w:r>
          </w:p>
          <w:p w14:paraId="64CEB447">
            <w:pPr>
              <w:pStyle w:val="4"/>
              <w:jc w:val="both"/>
            </w:pPr>
            <w:r>
              <w:rPr>
                <w:rFonts w:ascii="仿宋" w:hAnsi="仿宋" w:eastAsia="仿宋" w:cs="仿宋"/>
                <w:sz w:val="24"/>
              </w:rPr>
              <w:t>1.3、电源：200</w:t>
            </w:r>
            <w:r>
              <w:rPr>
                <w:rFonts w:ascii="&quot;times new roman&quot;" w:hAnsi="&quot;times new roman&quot;" w:eastAsia="&quot;times new roman&quot;" w:cs="&quot;times new roman&quot;"/>
                <w:sz w:val="24"/>
              </w:rPr>
              <w:t>~</w:t>
            </w:r>
            <w:r>
              <w:rPr>
                <w:rFonts w:ascii="仿宋" w:hAnsi="仿宋" w:eastAsia="仿宋" w:cs="仿宋"/>
                <w:sz w:val="24"/>
              </w:rPr>
              <w:t>240V，50/60Hz；</w:t>
            </w:r>
          </w:p>
          <w:p w14:paraId="4CD890B4">
            <w:pPr>
              <w:pStyle w:val="4"/>
              <w:jc w:val="both"/>
            </w:pPr>
            <w:r>
              <w:rPr>
                <w:rFonts w:ascii="仿宋" w:hAnsi="仿宋" w:eastAsia="仿宋" w:cs="仿宋"/>
                <w:sz w:val="24"/>
              </w:rPr>
              <w:t>2、主要技术参数：</w:t>
            </w:r>
          </w:p>
          <w:p w14:paraId="4B0F4B40">
            <w:pPr>
              <w:pStyle w:val="4"/>
              <w:jc w:val="both"/>
            </w:pPr>
            <w:r>
              <w:rPr>
                <w:rFonts w:ascii="仿宋" w:hAnsi="仿宋" w:eastAsia="仿宋" w:cs="仿宋"/>
                <w:sz w:val="24"/>
              </w:rPr>
              <w:t>2.1、雾化器：耐高盐、高效石英同心雾化器；</w:t>
            </w:r>
          </w:p>
          <w:p w14:paraId="0A840A35">
            <w:pPr>
              <w:pStyle w:val="4"/>
              <w:jc w:val="both"/>
            </w:pPr>
            <w:r>
              <w:rPr>
                <w:rFonts w:ascii="仿宋" w:hAnsi="仿宋" w:eastAsia="仿宋" w:cs="仿宋"/>
                <w:sz w:val="24"/>
              </w:rPr>
              <w:t>2.2、雾室：双通道石英雾室，雾室外配置全包裹式半导体制冷装置，温度范围：-5</w:t>
            </w:r>
            <w:r>
              <w:rPr>
                <w:rFonts w:ascii="&quot;times new roman&quot;" w:hAnsi="&quot;times new roman&quot;" w:eastAsia="&quot;times new roman&quot;" w:cs="&quot;times new roman&quot;"/>
                <w:sz w:val="24"/>
              </w:rPr>
              <w:t>~</w:t>
            </w:r>
            <w:r>
              <w:rPr>
                <w:rFonts w:ascii="仿宋" w:hAnsi="仿宋" w:eastAsia="仿宋" w:cs="仿宋"/>
                <w:sz w:val="24"/>
              </w:rPr>
              <w:t>20℃，提升去溶效果；</w:t>
            </w:r>
          </w:p>
          <w:p w14:paraId="21F58F5D">
            <w:pPr>
              <w:pStyle w:val="4"/>
              <w:jc w:val="both"/>
            </w:pPr>
            <w:r>
              <w:rPr>
                <w:rFonts w:ascii="仿宋" w:hAnsi="仿宋" w:eastAsia="仿宋" w:cs="仿宋"/>
                <w:sz w:val="24"/>
              </w:rPr>
              <w:t>2.3、整机气路控制：进样系统配备4路或以上高精度气体质量流量计，碰撞反应池同样配备高精度气体质量流量计；</w:t>
            </w:r>
          </w:p>
          <w:p w14:paraId="72D72371">
            <w:pPr>
              <w:pStyle w:val="4"/>
              <w:jc w:val="both"/>
            </w:pPr>
            <w:r>
              <w:rPr>
                <w:rFonts w:ascii="仿宋" w:hAnsi="仿宋" w:eastAsia="仿宋" w:cs="仿宋"/>
                <w:sz w:val="24"/>
              </w:rPr>
              <w:t>▲2.4、耐高盐进样系统：全自动在线气体稀释装置，满足25%高盐样品基质的分析需要，可在矩管之前把样品基体稀释，可直接通过软件预设5</w:t>
            </w:r>
            <w:r>
              <w:rPr>
                <w:rFonts w:ascii="&quot;times new roman&quot;" w:hAnsi="&quot;times new roman&quot;" w:eastAsia="&quot;times new roman&quot;" w:cs="&quot;times new roman&quot;"/>
                <w:sz w:val="24"/>
              </w:rPr>
              <w:t>~</w:t>
            </w:r>
            <w:r>
              <w:rPr>
                <w:rFonts w:ascii="仿宋" w:hAnsi="仿宋" w:eastAsia="仿宋" w:cs="仿宋"/>
                <w:sz w:val="24"/>
              </w:rPr>
              <w:t>100倍稀释倍数，稀释气体流量调节范围：0</w:t>
            </w:r>
            <w:r>
              <w:rPr>
                <w:rFonts w:ascii="&quot;times new roman&quot;" w:hAnsi="&quot;times new roman&quot;" w:eastAsia="&quot;times new roman&quot;" w:cs="&quot;times new roman&quot;"/>
                <w:sz w:val="24"/>
              </w:rPr>
              <w:t>~</w:t>
            </w:r>
            <w:r>
              <w:rPr>
                <w:rFonts w:ascii="仿宋" w:hAnsi="仿宋" w:eastAsia="仿宋" w:cs="仿宋"/>
                <w:sz w:val="24"/>
              </w:rPr>
              <w:t>2ml/min可调，精度0.01ml/min</w:t>
            </w:r>
            <w:r>
              <w:rPr>
                <w:rFonts w:ascii="仿宋" w:hAnsi="仿宋" w:eastAsia="仿宋" w:cs="仿宋"/>
                <w:b/>
                <w:sz w:val="24"/>
              </w:rPr>
              <w:t>（提供稀释倍数设置的软件截图或提供25%高盐样品分析的应用证明材料）</w:t>
            </w:r>
            <w:r>
              <w:rPr>
                <w:rFonts w:ascii="仿宋" w:hAnsi="仿宋" w:eastAsia="仿宋" w:cs="仿宋"/>
                <w:sz w:val="24"/>
              </w:rPr>
              <w:t>；</w:t>
            </w:r>
          </w:p>
          <w:p w14:paraId="564ACC0F">
            <w:pPr>
              <w:pStyle w:val="4"/>
              <w:jc w:val="both"/>
            </w:pPr>
            <w:r>
              <w:rPr>
                <w:rFonts w:ascii="仿宋" w:hAnsi="仿宋" w:eastAsia="仿宋" w:cs="仿宋"/>
                <w:sz w:val="24"/>
              </w:rPr>
              <w:t>2.5、炬管：一体式石英炬管，炬管X/Y/Z定位可由步进电机控制自动完成；</w:t>
            </w:r>
          </w:p>
          <w:p w14:paraId="360D23D6">
            <w:pPr>
              <w:pStyle w:val="4"/>
              <w:jc w:val="both"/>
            </w:pPr>
            <w:r>
              <w:rPr>
                <w:rFonts w:ascii="仿宋" w:hAnsi="仿宋" w:eastAsia="仿宋" w:cs="仿宋"/>
                <w:sz w:val="24"/>
              </w:rPr>
              <w:t>2.6、接口：由采样锥和截取锥组成的接口，采样锥孔径≤1.5mm，截取锥孔径≤0.5mm；</w:t>
            </w:r>
          </w:p>
          <w:p w14:paraId="3A2361A2">
            <w:pPr>
              <w:pStyle w:val="4"/>
              <w:jc w:val="both"/>
            </w:pPr>
            <w:r>
              <w:rPr>
                <w:rFonts w:ascii="仿宋" w:hAnsi="仿宋" w:eastAsia="仿宋" w:cs="仿宋"/>
                <w:sz w:val="24"/>
              </w:rPr>
              <w:t>▲2.7、离子源：数控式、固态射频发生器，射频频率≤30MHz，功率范围600</w:t>
            </w:r>
            <w:r>
              <w:rPr>
                <w:rFonts w:ascii="华文仿宋" w:hAnsi="华文仿宋" w:eastAsia="华文仿宋" w:cs="华文仿宋"/>
                <w:sz w:val="24"/>
              </w:rPr>
              <w:t>~</w:t>
            </w:r>
            <w:r>
              <w:rPr>
                <w:rFonts w:ascii="仿宋" w:hAnsi="仿宋" w:eastAsia="仿宋" w:cs="仿宋"/>
                <w:sz w:val="24"/>
              </w:rPr>
              <w:t>1600W，射频线圈采用标准的水冷设计</w:t>
            </w:r>
            <w:r>
              <w:rPr>
                <w:rFonts w:ascii="仿宋" w:hAnsi="仿宋" w:eastAsia="仿宋" w:cs="仿宋"/>
                <w:b/>
                <w:sz w:val="24"/>
              </w:rPr>
              <w:t>（提供软件截图或产品技术说明书影印件）</w:t>
            </w:r>
            <w:r>
              <w:rPr>
                <w:rFonts w:ascii="仿宋" w:hAnsi="仿宋" w:eastAsia="仿宋" w:cs="仿宋"/>
                <w:sz w:val="24"/>
              </w:rPr>
              <w:t>；</w:t>
            </w:r>
          </w:p>
          <w:p w14:paraId="706A8F0B">
            <w:pPr>
              <w:pStyle w:val="4"/>
              <w:jc w:val="both"/>
            </w:pPr>
            <w:r>
              <w:rPr>
                <w:rFonts w:ascii="仿宋" w:hAnsi="仿宋" w:eastAsia="仿宋" w:cs="仿宋"/>
                <w:sz w:val="24"/>
              </w:rPr>
              <w:t>▲2.8、二次放电消除：采用屏蔽矩物理接地或采用工作线圈接口的虚拟接地技术，若采用线圈虚拟接地则需要配置额外20套虚拟接地全套备件以备更换；</w:t>
            </w:r>
            <w:r>
              <w:rPr>
                <w:rFonts w:ascii="仿宋" w:hAnsi="仿宋" w:eastAsia="仿宋" w:cs="仿宋"/>
                <w:b/>
                <w:sz w:val="24"/>
              </w:rPr>
              <w:t>（提供屏蔽矩实物图片）；</w:t>
            </w:r>
          </w:p>
          <w:p w14:paraId="31A4F87C">
            <w:pPr>
              <w:pStyle w:val="4"/>
              <w:jc w:val="both"/>
            </w:pPr>
            <w:r>
              <w:rPr>
                <w:rFonts w:ascii="仿宋" w:hAnsi="仿宋" w:eastAsia="仿宋" w:cs="仿宋"/>
                <w:sz w:val="24"/>
              </w:rPr>
              <w:t>2.9、离子透镜：由离子提取和离子偏转双系统组成，可实现离子两次90</w:t>
            </w:r>
            <w:r>
              <w:rPr>
                <w:rFonts w:ascii="times new roman, times, serif" w:hAnsi="times new roman, times, serif" w:eastAsia="times new roman, times, serif" w:cs="times new roman, times, serif"/>
                <w:sz w:val="21"/>
              </w:rPr>
              <w:t>°</w:t>
            </w:r>
            <w:r>
              <w:rPr>
                <w:rFonts w:ascii="仿宋" w:hAnsi="仿宋" w:eastAsia="仿宋" w:cs="仿宋"/>
                <w:sz w:val="24"/>
              </w:rPr>
              <w:t>偏转。</w:t>
            </w:r>
          </w:p>
          <w:p w14:paraId="3CB237F5">
            <w:pPr>
              <w:pStyle w:val="4"/>
              <w:jc w:val="both"/>
            </w:pPr>
            <w:r>
              <w:rPr>
                <w:rFonts w:ascii="仿宋" w:hAnsi="仿宋" w:eastAsia="仿宋" w:cs="仿宋"/>
                <w:sz w:val="24"/>
              </w:rPr>
              <w:t>2.10、碰撞/反应池：</w:t>
            </w:r>
          </w:p>
          <w:p w14:paraId="2C49BF8D">
            <w:pPr>
              <w:pStyle w:val="4"/>
              <w:jc w:val="both"/>
            </w:pPr>
            <w:r>
              <w:rPr>
                <w:rFonts w:ascii="仿宋" w:hAnsi="仿宋" w:eastAsia="仿宋" w:cs="仿宋"/>
                <w:sz w:val="24"/>
              </w:rPr>
              <w:t>★2.10.1、碰撞或反应池为四极杆或八级杆的物理结构</w:t>
            </w:r>
            <w:r>
              <w:rPr>
                <w:rFonts w:ascii="仿宋" w:hAnsi="仿宋" w:eastAsia="仿宋" w:cs="仿宋"/>
                <w:b/>
                <w:sz w:val="24"/>
              </w:rPr>
              <w:t>（提供碰撞或反应池为四极杆或八级杆的实物图片）</w:t>
            </w:r>
            <w:r>
              <w:rPr>
                <w:rFonts w:ascii="仿宋" w:hAnsi="仿宋" w:eastAsia="仿宋" w:cs="仿宋"/>
                <w:sz w:val="24"/>
              </w:rPr>
              <w:t>；</w:t>
            </w:r>
          </w:p>
          <w:p w14:paraId="135752D0">
            <w:pPr>
              <w:pStyle w:val="4"/>
              <w:jc w:val="both"/>
            </w:pPr>
            <w:r>
              <w:rPr>
                <w:rFonts w:ascii="仿宋" w:hAnsi="仿宋" w:eastAsia="仿宋" w:cs="仿宋"/>
                <w:sz w:val="24"/>
              </w:rPr>
              <w:t>2.10.2、至少拥有三种工作模式：标准模式（No Gas）、单氦气碰撞模式（KED）、高能干扰消除模式；</w:t>
            </w:r>
          </w:p>
          <w:p w14:paraId="74F0A8BD">
            <w:pPr>
              <w:pStyle w:val="4"/>
              <w:jc w:val="both"/>
            </w:pPr>
            <w:r>
              <w:rPr>
                <w:rFonts w:ascii="仿宋" w:hAnsi="仿宋" w:eastAsia="仿宋" w:cs="仿宋"/>
                <w:sz w:val="24"/>
              </w:rPr>
              <w:t>2.10.3、氦气碰撞模式（KED）：只使用单一的氦气即可通过碰撞消除所有干扰，运行该模式时无需加入氢气等额外的混合反应气体。</w:t>
            </w:r>
          </w:p>
          <w:p w14:paraId="2BE8FBCC">
            <w:pPr>
              <w:pStyle w:val="4"/>
              <w:jc w:val="both"/>
            </w:pPr>
            <w:r>
              <w:rPr>
                <w:rFonts w:ascii="仿宋" w:hAnsi="仿宋" w:eastAsia="仿宋" w:cs="仿宋"/>
                <w:sz w:val="24"/>
              </w:rPr>
              <w:t>2.11、四极杆质量分析器：</w:t>
            </w:r>
          </w:p>
          <w:p w14:paraId="0C4FC475">
            <w:pPr>
              <w:pStyle w:val="4"/>
              <w:jc w:val="both"/>
            </w:pPr>
            <w:r>
              <w:rPr>
                <w:rFonts w:ascii="仿宋" w:hAnsi="仿宋" w:eastAsia="仿宋" w:cs="仿宋"/>
                <w:sz w:val="24"/>
              </w:rPr>
              <w:t>▲2.11.1四极杆驱动频率≥3MHz</w:t>
            </w:r>
            <w:r>
              <w:rPr>
                <w:rFonts w:ascii="仿宋" w:hAnsi="仿宋" w:eastAsia="仿宋" w:cs="仿宋"/>
                <w:b/>
                <w:sz w:val="24"/>
              </w:rPr>
              <w:t>（提供软件截图或产品技术说明书影印件）</w:t>
            </w:r>
            <w:r>
              <w:rPr>
                <w:rFonts w:ascii="仿宋" w:hAnsi="仿宋" w:eastAsia="仿宋" w:cs="仿宋"/>
                <w:sz w:val="24"/>
              </w:rPr>
              <w:t>；</w:t>
            </w:r>
          </w:p>
          <w:p w14:paraId="6E027A60">
            <w:pPr>
              <w:pStyle w:val="4"/>
              <w:jc w:val="both"/>
            </w:pPr>
            <w:r>
              <w:rPr>
                <w:rFonts w:ascii="仿宋" w:hAnsi="仿宋" w:eastAsia="仿宋" w:cs="仿宋"/>
                <w:sz w:val="24"/>
              </w:rPr>
              <w:t>2.11.2四极杆质量数范围：2</w:t>
            </w:r>
            <w:r>
              <w:rPr>
                <w:rFonts w:ascii="&quot;times new roman&quot;" w:hAnsi="&quot;times new roman&quot;" w:eastAsia="&quot;times new roman&quot;" w:cs="&quot;times new roman&quot;"/>
                <w:sz w:val="24"/>
              </w:rPr>
              <w:t>~</w:t>
            </w:r>
            <w:r>
              <w:rPr>
                <w:rFonts w:ascii="仿宋" w:hAnsi="仿宋" w:eastAsia="仿宋" w:cs="仿宋"/>
                <w:sz w:val="24"/>
              </w:rPr>
              <w:t>260 amu；</w:t>
            </w:r>
          </w:p>
          <w:p w14:paraId="42D3A249">
            <w:pPr>
              <w:pStyle w:val="4"/>
              <w:jc w:val="both"/>
            </w:pPr>
            <w:r>
              <w:rPr>
                <w:rFonts w:ascii="仿宋" w:hAnsi="仿宋" w:eastAsia="仿宋" w:cs="仿宋"/>
                <w:sz w:val="24"/>
              </w:rPr>
              <w:t>2.12、检测器：双模式检测器，同时具备数字脉冲模式和模拟模式，动态范围不低于10个数量级；</w:t>
            </w:r>
          </w:p>
          <w:p w14:paraId="575B050D">
            <w:pPr>
              <w:pStyle w:val="4"/>
              <w:jc w:val="both"/>
            </w:pPr>
            <w:r>
              <w:rPr>
                <w:rFonts w:ascii="仿宋" w:hAnsi="仿宋" w:eastAsia="仿宋" w:cs="仿宋"/>
                <w:sz w:val="24"/>
              </w:rPr>
              <w:t>2.13、液相色谱形态分析系统</w:t>
            </w:r>
          </w:p>
          <w:p w14:paraId="1ED3A3F5">
            <w:pPr>
              <w:pStyle w:val="4"/>
              <w:jc w:val="both"/>
            </w:pPr>
            <w:r>
              <w:rPr>
                <w:rFonts w:ascii="仿宋" w:hAnsi="仿宋" w:eastAsia="仿宋" w:cs="仿宋"/>
                <w:sz w:val="24"/>
              </w:rPr>
              <w:t>▲2.13.1、双活塞串联泵，泵采用自动连续可变冲程驱动，冲程范围:20μL</w:t>
            </w:r>
            <w:r>
              <w:rPr>
                <w:rFonts w:ascii="&quot;times new roman&quot;" w:hAnsi="&quot;times new roman&quot;" w:eastAsia="&quot;times new roman&quot;" w:cs="&quot;times new roman&quot;"/>
                <w:sz w:val="24"/>
              </w:rPr>
              <w:t>~</w:t>
            </w:r>
            <w:r>
              <w:rPr>
                <w:rFonts w:ascii="仿宋" w:hAnsi="仿宋" w:eastAsia="仿宋" w:cs="仿宋"/>
                <w:sz w:val="24"/>
              </w:rPr>
              <w:t>100μL</w:t>
            </w:r>
            <w:r>
              <w:rPr>
                <w:rFonts w:ascii="仿宋" w:hAnsi="仿宋" w:eastAsia="仿宋" w:cs="仿宋"/>
                <w:b/>
                <w:sz w:val="24"/>
              </w:rPr>
              <w:t>（提供体现泵冲程范围的软件截图）</w:t>
            </w:r>
            <w:r>
              <w:rPr>
                <w:rFonts w:ascii="仿宋" w:hAnsi="仿宋" w:eastAsia="仿宋" w:cs="仿宋"/>
                <w:sz w:val="24"/>
              </w:rPr>
              <w:t>。</w:t>
            </w:r>
          </w:p>
          <w:p w14:paraId="640F5503">
            <w:pPr>
              <w:pStyle w:val="4"/>
              <w:jc w:val="both"/>
            </w:pPr>
            <w:r>
              <w:rPr>
                <w:rFonts w:ascii="仿宋" w:hAnsi="仿宋" w:eastAsia="仿宋" w:cs="仿宋"/>
                <w:sz w:val="24"/>
              </w:rPr>
              <w:t>2.13.2、流速范围：0.001</w:t>
            </w:r>
            <w:r>
              <w:rPr>
                <w:rFonts w:ascii="&quot;times new roman&quot;" w:hAnsi="&quot;times new roman&quot;" w:eastAsia="&quot;times new roman&quot;" w:cs="&quot;times new roman&quot;"/>
                <w:sz w:val="24"/>
              </w:rPr>
              <w:t>~</w:t>
            </w:r>
            <w:r>
              <w:rPr>
                <w:rFonts w:ascii="仿宋" w:hAnsi="仿宋" w:eastAsia="仿宋" w:cs="仿宋"/>
                <w:sz w:val="24"/>
              </w:rPr>
              <w:t>10mL/min,增量为0.001mL/min。</w:t>
            </w:r>
          </w:p>
          <w:p w14:paraId="6607B71E">
            <w:pPr>
              <w:pStyle w:val="4"/>
              <w:jc w:val="both"/>
            </w:pPr>
            <w:r>
              <w:rPr>
                <w:rFonts w:ascii="仿宋" w:hAnsi="仿宋" w:eastAsia="仿宋" w:cs="仿宋"/>
                <w:sz w:val="24"/>
              </w:rPr>
              <w:t>2.13.3、压力运行范围：0</w:t>
            </w:r>
            <w:r>
              <w:rPr>
                <w:rFonts w:ascii="&quot;times new roman&quot;" w:hAnsi="&quot;times new roman&quot;" w:eastAsia="&quot;times new roman&quot;" w:cs="&quot;times new roman&quot;"/>
                <w:sz w:val="24"/>
              </w:rPr>
              <w:t>~</w:t>
            </w:r>
            <w:r>
              <w:rPr>
                <w:rFonts w:ascii="仿宋" w:hAnsi="仿宋" w:eastAsia="仿宋" w:cs="仿宋"/>
                <w:sz w:val="24"/>
              </w:rPr>
              <w:t>400bar。</w:t>
            </w:r>
          </w:p>
          <w:p w14:paraId="367E64F1">
            <w:pPr>
              <w:pStyle w:val="4"/>
              <w:jc w:val="both"/>
            </w:pPr>
            <w:r>
              <w:rPr>
                <w:rFonts w:ascii="仿宋" w:hAnsi="仿宋" w:eastAsia="仿宋" w:cs="仿宋"/>
                <w:sz w:val="24"/>
              </w:rPr>
              <w:t>2.13.4、流量精度：≤0.07%RSD或≤0.02minSD。</w:t>
            </w:r>
          </w:p>
          <w:p w14:paraId="4A1ADBFD">
            <w:pPr>
              <w:pStyle w:val="4"/>
              <w:jc w:val="both"/>
            </w:pPr>
            <w:r>
              <w:rPr>
                <w:rFonts w:ascii="仿宋" w:hAnsi="仿宋" w:eastAsia="仿宋" w:cs="仿宋"/>
                <w:sz w:val="24"/>
              </w:rPr>
              <w:t>2.13.5、内置4通道真空脱气机，每个通道的内部体积≥1.5 mL。</w:t>
            </w:r>
          </w:p>
          <w:p w14:paraId="4DCB9894">
            <w:pPr>
              <w:pStyle w:val="4"/>
              <w:jc w:val="both"/>
            </w:pPr>
            <w:r>
              <w:rPr>
                <w:rFonts w:ascii="仿宋" w:hAnsi="仿宋" w:eastAsia="仿宋" w:cs="仿宋"/>
                <w:sz w:val="24"/>
              </w:rPr>
              <w:t>2.13.6、形态分析系统自动进样器样品位：≥100位。</w:t>
            </w:r>
          </w:p>
          <w:p w14:paraId="5ABEC446">
            <w:pPr>
              <w:pStyle w:val="4"/>
              <w:jc w:val="both"/>
            </w:pPr>
            <w:r>
              <w:rPr>
                <w:rFonts w:ascii="仿宋" w:hAnsi="仿宋" w:eastAsia="仿宋" w:cs="仿宋"/>
                <w:sz w:val="24"/>
              </w:rPr>
              <w:t>2.13.7、柱温控制的温度范围：实验室环境温度以上5℃</w:t>
            </w:r>
            <w:r>
              <w:rPr>
                <w:rFonts w:ascii="&quot;times new roman&quot;" w:hAnsi="&quot;times new roman&quot;" w:eastAsia="&quot;times new roman&quot;" w:cs="&quot;times new roman&quot;"/>
                <w:sz w:val="24"/>
              </w:rPr>
              <w:t>~</w:t>
            </w:r>
            <w:r>
              <w:rPr>
                <w:rFonts w:ascii="仿宋" w:hAnsi="仿宋" w:eastAsia="仿宋" w:cs="仿宋"/>
                <w:sz w:val="24"/>
              </w:rPr>
              <w:t>80℃。</w:t>
            </w:r>
          </w:p>
          <w:p w14:paraId="760FC263">
            <w:pPr>
              <w:pStyle w:val="4"/>
              <w:jc w:val="both"/>
            </w:pPr>
            <w:r>
              <w:rPr>
                <w:rFonts w:ascii="仿宋" w:hAnsi="仿宋" w:eastAsia="仿宋" w:cs="仿宋"/>
                <w:sz w:val="24"/>
              </w:rPr>
              <w:t>2.13.8、柱容量：可以同时容纳30cm色谱柱2根或以上。</w:t>
            </w:r>
          </w:p>
          <w:p w14:paraId="71EC6F83">
            <w:pPr>
              <w:pStyle w:val="4"/>
              <w:jc w:val="both"/>
            </w:pPr>
            <w:r>
              <w:rPr>
                <w:rFonts w:ascii="仿宋" w:hAnsi="仿宋" w:eastAsia="仿宋" w:cs="仿宋"/>
                <w:sz w:val="24"/>
              </w:rPr>
              <w:t>3、操作软件：</w:t>
            </w:r>
          </w:p>
          <w:p w14:paraId="5D5D59AA">
            <w:pPr>
              <w:pStyle w:val="4"/>
              <w:jc w:val="both"/>
            </w:pPr>
            <w:r>
              <w:rPr>
                <w:rFonts w:ascii="仿宋" w:hAnsi="仿宋" w:eastAsia="仿宋" w:cs="仿宋"/>
                <w:sz w:val="24"/>
              </w:rPr>
              <w:t>3.1、操作系统语言：中文；</w:t>
            </w:r>
          </w:p>
          <w:p w14:paraId="2F4B93AE">
            <w:pPr>
              <w:pStyle w:val="4"/>
              <w:jc w:val="both"/>
            </w:pPr>
            <w:r>
              <w:rPr>
                <w:rFonts w:ascii="仿宋" w:hAnsi="仿宋" w:eastAsia="仿宋" w:cs="仿宋"/>
                <w:sz w:val="24"/>
              </w:rPr>
              <w:t>3.2、全自动工作条件调谐；</w:t>
            </w:r>
          </w:p>
          <w:p w14:paraId="63BE36F8">
            <w:pPr>
              <w:pStyle w:val="4"/>
              <w:jc w:val="both"/>
            </w:pPr>
            <w:r>
              <w:rPr>
                <w:rFonts w:ascii="仿宋" w:hAnsi="仿宋" w:eastAsia="仿宋" w:cs="仿宋"/>
                <w:sz w:val="24"/>
              </w:rPr>
              <w:t>3.3、包含液相联机控制及液相分析模块控制功能；</w:t>
            </w:r>
          </w:p>
          <w:p w14:paraId="77BA6E84">
            <w:pPr>
              <w:pStyle w:val="4"/>
              <w:jc w:val="both"/>
            </w:pPr>
            <w:r>
              <w:rPr>
                <w:rFonts w:ascii="仿宋" w:hAnsi="仿宋" w:eastAsia="仿宋" w:cs="仿宋"/>
                <w:sz w:val="24"/>
              </w:rPr>
              <w:t>3.4、支持虚拟内标法；</w:t>
            </w:r>
          </w:p>
          <w:p w14:paraId="3CFCD245">
            <w:pPr>
              <w:pStyle w:val="4"/>
              <w:jc w:val="both"/>
            </w:pPr>
            <w:r>
              <w:rPr>
                <w:rFonts w:ascii="仿宋" w:hAnsi="仿宋" w:eastAsia="仿宋" w:cs="仿宋"/>
                <w:sz w:val="24"/>
              </w:rPr>
              <w:t>3.5、批量数据表功能质量控制标准的在线显示与控制数据直接输出到Microsoft Excel表格或LIMS数据系统；</w:t>
            </w:r>
          </w:p>
          <w:p w14:paraId="4CDAC082">
            <w:pPr>
              <w:pStyle w:val="4"/>
              <w:jc w:val="both"/>
            </w:pPr>
            <w:r>
              <w:rPr>
                <w:rFonts w:ascii="仿宋" w:hAnsi="仿宋" w:eastAsia="仿宋" w:cs="仿宋"/>
                <w:sz w:val="24"/>
              </w:rPr>
              <w:t>3.6、快速扫描功能：2s</w:t>
            </w:r>
            <w:r>
              <w:rPr>
                <w:rFonts w:ascii="宋体" w:hAnsi="宋体" w:eastAsia="宋体" w:cs="宋体"/>
                <w:sz w:val="21"/>
              </w:rPr>
              <w:t>内</w:t>
            </w:r>
            <w:r>
              <w:rPr>
                <w:rFonts w:ascii="仿宋" w:hAnsi="仿宋" w:eastAsia="仿宋" w:cs="仿宋"/>
                <w:sz w:val="24"/>
              </w:rPr>
              <w:t>可以扫描整个质谱图；</w:t>
            </w:r>
          </w:p>
          <w:p w14:paraId="3F427ECA">
            <w:pPr>
              <w:pStyle w:val="4"/>
              <w:jc w:val="both"/>
            </w:pPr>
            <w:r>
              <w:rPr>
                <w:rFonts w:ascii="仿宋" w:hAnsi="仿宋" w:eastAsia="仿宋" w:cs="仿宋"/>
                <w:sz w:val="24"/>
              </w:rPr>
              <w:t>3.7、数据回溯功能：无需建立标准曲线，未分析元素也可在分析之后得到半定量结果。</w:t>
            </w:r>
          </w:p>
          <w:p w14:paraId="7274A10D">
            <w:pPr>
              <w:pStyle w:val="4"/>
              <w:jc w:val="both"/>
            </w:pPr>
            <w:r>
              <w:rPr>
                <w:rFonts w:ascii="仿宋" w:hAnsi="仿宋" w:eastAsia="仿宋" w:cs="仿宋"/>
                <w:sz w:val="24"/>
              </w:rPr>
              <w:t>▲3.8、整机核心部件通过一套操作软件控制，包括电感耦合等离子体质谱仪主机、液相色谱形态分析系统</w:t>
            </w:r>
            <w:r>
              <w:rPr>
                <w:rFonts w:ascii="仿宋" w:hAnsi="仿宋" w:eastAsia="仿宋" w:cs="仿宋"/>
                <w:b/>
                <w:sz w:val="24"/>
              </w:rPr>
              <w:t>（提供液相色谱、电感耦合等离子体质谱在一个软件界面下控制的软件截图）</w:t>
            </w:r>
            <w:r>
              <w:rPr>
                <w:rFonts w:ascii="仿宋" w:hAnsi="仿宋" w:eastAsia="仿宋" w:cs="仿宋"/>
                <w:sz w:val="24"/>
              </w:rPr>
              <w:t>。</w:t>
            </w:r>
          </w:p>
          <w:p w14:paraId="5CDA1AC4">
            <w:pPr>
              <w:pStyle w:val="4"/>
              <w:jc w:val="both"/>
            </w:pPr>
            <w:r>
              <w:rPr>
                <w:rFonts w:ascii="仿宋" w:hAnsi="仿宋" w:eastAsia="仿宋" w:cs="仿宋"/>
                <w:sz w:val="24"/>
              </w:rPr>
              <w:t>4、性能指标</w:t>
            </w:r>
            <w:r>
              <w:rPr>
                <w:rFonts w:ascii="仿宋" w:hAnsi="仿宋" w:eastAsia="仿宋" w:cs="仿宋"/>
                <w:b/>
                <w:sz w:val="24"/>
              </w:rPr>
              <w:t>（4.1</w:t>
            </w:r>
            <w:r>
              <w:rPr>
                <w:rFonts w:ascii="&quot;times new roman&quot;" w:hAnsi="&quot;times new roman&quot;" w:eastAsia="&quot;times new roman&quot;" w:cs="&quot;times new roman&quot;"/>
                <w:sz w:val="24"/>
              </w:rPr>
              <w:t>~</w:t>
            </w:r>
            <w:r>
              <w:rPr>
                <w:rFonts w:ascii="仿宋" w:hAnsi="仿宋" w:eastAsia="仿宋" w:cs="仿宋"/>
                <w:b/>
                <w:sz w:val="24"/>
              </w:rPr>
              <w:t>4.5指标须在同一条件下测定）</w:t>
            </w:r>
            <w:r>
              <w:rPr>
                <w:rFonts w:ascii="仿宋" w:hAnsi="仿宋" w:eastAsia="仿宋" w:cs="仿宋"/>
                <w:sz w:val="24"/>
              </w:rPr>
              <w:t>：</w:t>
            </w:r>
          </w:p>
          <w:p w14:paraId="676AF4C1">
            <w:pPr>
              <w:pStyle w:val="4"/>
              <w:jc w:val="both"/>
            </w:pPr>
            <w:r>
              <w:rPr>
                <w:rFonts w:ascii="仿宋" w:hAnsi="仿宋" w:eastAsia="仿宋" w:cs="仿宋"/>
                <w:sz w:val="24"/>
              </w:rPr>
              <w:t>4.1、灵敏度（cps/ppm）：低质量数：Li(7)≥100M；中质量数：In(115)≥320M；高质量数：Tl(205)≥340M；</w:t>
            </w:r>
            <w:r>
              <w:rPr>
                <w:rFonts w:ascii="&quot;times new roman&quot;" w:hAnsi="&quot;times new roman&quot;" w:eastAsia="&quot;times new roman&quot;" w:cs="&quot;times new roman&quot;"/>
                <w:sz w:val="21"/>
              </w:rPr>
              <w:t xml:space="preserve"> </w:t>
            </w:r>
          </w:p>
          <w:p w14:paraId="47261E15">
            <w:pPr>
              <w:pStyle w:val="4"/>
              <w:jc w:val="both"/>
            </w:pPr>
            <w:r>
              <w:rPr>
                <w:rFonts w:ascii="仿宋" w:hAnsi="仿宋" w:eastAsia="仿宋" w:cs="仿宋"/>
                <w:sz w:val="24"/>
              </w:rPr>
              <w:t>4.2、检测限（3*sigma，ppt）：Be(9)≤0.2ppt；In(115)≤0.05ppt；Bi(209)≤0.05ppt；</w:t>
            </w:r>
          </w:p>
          <w:p w14:paraId="6EBB22C7">
            <w:pPr>
              <w:pStyle w:val="4"/>
              <w:jc w:val="both"/>
            </w:pPr>
            <w:r>
              <w:rPr>
                <w:rFonts w:ascii="仿宋" w:hAnsi="仿宋" w:eastAsia="仿宋" w:cs="仿宋"/>
                <w:sz w:val="24"/>
              </w:rPr>
              <w:t>4.3、背景：≤0.5cps（在质量数9amu处实测背景）</w:t>
            </w:r>
          </w:p>
          <w:p w14:paraId="32355580">
            <w:pPr>
              <w:pStyle w:val="4"/>
              <w:jc w:val="both"/>
            </w:pPr>
            <w:r>
              <w:rPr>
                <w:rFonts w:ascii="仿宋" w:hAnsi="仿宋" w:eastAsia="仿宋" w:cs="仿宋"/>
                <w:sz w:val="24"/>
              </w:rPr>
              <w:t>4.4、氧化物产率(CeO+/Ce+)：≤1.5%</w:t>
            </w:r>
          </w:p>
          <w:p w14:paraId="7A7E94BD">
            <w:pPr>
              <w:pStyle w:val="4"/>
              <w:jc w:val="both"/>
            </w:pPr>
            <w:r>
              <w:rPr>
                <w:rFonts w:ascii="仿宋" w:hAnsi="仿宋" w:eastAsia="仿宋" w:cs="仿宋"/>
                <w:sz w:val="24"/>
              </w:rPr>
              <w:t>4.5、双电荷产率(Ce2+/Ce+)：≤3.0%</w:t>
            </w:r>
          </w:p>
          <w:p w14:paraId="79EFD26E">
            <w:pPr>
              <w:pStyle w:val="4"/>
              <w:jc w:val="both"/>
            </w:pPr>
            <w:r>
              <w:rPr>
                <w:rFonts w:ascii="仿宋" w:hAnsi="仿宋" w:eastAsia="仿宋" w:cs="仿宋"/>
                <w:sz w:val="24"/>
              </w:rPr>
              <w:t>4.6、短期稳定性(RSD)：≤1%(20 min)(在1ppb 标准溶液中测定)</w:t>
            </w:r>
          </w:p>
          <w:p w14:paraId="31343C8E">
            <w:pPr>
              <w:pStyle w:val="4"/>
              <w:jc w:val="both"/>
            </w:pPr>
            <w:r>
              <w:rPr>
                <w:rFonts w:ascii="仿宋" w:hAnsi="仿宋" w:eastAsia="仿宋" w:cs="仿宋"/>
                <w:sz w:val="24"/>
              </w:rPr>
              <w:t>4.7、长期稳定性(RSD)：≤1.5% (2hrs)(在1ppb 标准溶液中测定)</w:t>
            </w:r>
          </w:p>
          <w:p w14:paraId="06A916CC">
            <w:pPr>
              <w:pStyle w:val="4"/>
              <w:jc w:val="both"/>
            </w:pPr>
            <w:r>
              <w:rPr>
                <w:rFonts w:ascii="仿宋" w:hAnsi="仿宋" w:eastAsia="仿宋" w:cs="仿宋"/>
                <w:sz w:val="24"/>
              </w:rPr>
              <w:t>4.8、高盐样品分析稳定性能指标3%NaCl溶液中含10ppb Pb、Cd、Hg、As、Cu、Zn等目标元素，连续进样大于1小时，分析次数大于10次，各目标元素测定结果≤4%；</w:t>
            </w:r>
          </w:p>
          <w:p w14:paraId="26DAD0B3">
            <w:pPr>
              <w:pStyle w:val="4"/>
              <w:jc w:val="both"/>
            </w:pPr>
            <w:r>
              <w:rPr>
                <w:rFonts w:ascii="仿宋" w:hAnsi="仿宋" w:eastAsia="仿宋" w:cs="仿宋"/>
                <w:sz w:val="24"/>
              </w:rPr>
              <w:t>★5、配置要求：</w:t>
            </w:r>
          </w:p>
          <w:p w14:paraId="59C0D108">
            <w:pPr>
              <w:pStyle w:val="4"/>
              <w:jc w:val="both"/>
            </w:pPr>
            <w:r>
              <w:rPr>
                <w:rFonts w:ascii="仿宋" w:hAnsi="仿宋" w:eastAsia="仿宋" w:cs="仿宋"/>
                <w:sz w:val="24"/>
              </w:rPr>
              <w:t>5.1、电感耦合等离子体质谱仪主机(含半导体控温雾室、高盐进样系统、碰撞反应池系统、检测器等)1套；</w:t>
            </w:r>
          </w:p>
          <w:p w14:paraId="1AC82AD4">
            <w:pPr>
              <w:pStyle w:val="4"/>
              <w:jc w:val="both"/>
            </w:pPr>
            <w:r>
              <w:rPr>
                <w:rFonts w:ascii="仿宋" w:hAnsi="仿宋" w:eastAsia="仿宋" w:cs="仿宋"/>
                <w:sz w:val="24"/>
              </w:rPr>
              <w:t>5.2、液相色谱形态分析系统（含四元泵、自动进样器、柱温箱、联机接口及安装工具包等）1套；</w:t>
            </w:r>
          </w:p>
          <w:p w14:paraId="7A5D9356">
            <w:pPr>
              <w:pStyle w:val="4"/>
              <w:jc w:val="both"/>
            </w:pPr>
            <w:r>
              <w:rPr>
                <w:rFonts w:ascii="仿宋" w:hAnsi="仿宋" w:eastAsia="仿宋" w:cs="仿宋"/>
                <w:sz w:val="24"/>
              </w:rPr>
              <w:t>5.3、操作软件1套；</w:t>
            </w:r>
          </w:p>
          <w:p w14:paraId="3583B1B9">
            <w:pPr>
              <w:pStyle w:val="4"/>
              <w:jc w:val="both"/>
            </w:pPr>
            <w:r>
              <w:rPr>
                <w:rFonts w:ascii="仿宋" w:hAnsi="仿宋" w:eastAsia="仿宋" w:cs="仿宋"/>
                <w:sz w:val="24"/>
              </w:rPr>
              <w:t>5.4、循环冷却水机1台；</w:t>
            </w:r>
          </w:p>
          <w:p w14:paraId="633FCC1F">
            <w:pPr>
              <w:pStyle w:val="4"/>
              <w:jc w:val="both"/>
            </w:pPr>
            <w:r>
              <w:rPr>
                <w:rFonts w:ascii="仿宋" w:hAnsi="仿宋" w:eastAsia="仿宋" w:cs="仿宋"/>
                <w:sz w:val="24"/>
              </w:rPr>
              <w:t>5.5、调谐液1套；</w:t>
            </w:r>
          </w:p>
          <w:p w14:paraId="62CFA279">
            <w:pPr>
              <w:pStyle w:val="4"/>
              <w:jc w:val="both"/>
            </w:pPr>
            <w:r>
              <w:rPr>
                <w:rFonts w:ascii="仿宋" w:hAnsi="仿宋" w:eastAsia="仿宋" w:cs="仿宋"/>
                <w:sz w:val="24"/>
              </w:rPr>
              <w:t>5.6、多元素标准溶液1套；</w:t>
            </w:r>
          </w:p>
          <w:p w14:paraId="3352E37C">
            <w:pPr>
              <w:pStyle w:val="4"/>
              <w:jc w:val="both"/>
            </w:pPr>
            <w:r>
              <w:rPr>
                <w:rFonts w:ascii="仿宋" w:hAnsi="仿宋" w:eastAsia="仿宋" w:cs="仿宋"/>
                <w:sz w:val="24"/>
              </w:rPr>
              <w:t>5.7、内标溶液1套；</w:t>
            </w:r>
          </w:p>
          <w:p w14:paraId="413EB969">
            <w:pPr>
              <w:pStyle w:val="4"/>
              <w:jc w:val="both"/>
            </w:pPr>
            <w:r>
              <w:rPr>
                <w:rFonts w:ascii="仿宋" w:hAnsi="仿宋" w:eastAsia="仿宋" w:cs="仿宋"/>
                <w:sz w:val="24"/>
              </w:rPr>
              <w:t>5.8、延时稳压装置1套；</w:t>
            </w:r>
          </w:p>
          <w:p w14:paraId="1806D005">
            <w:pPr>
              <w:pStyle w:val="4"/>
              <w:jc w:val="both"/>
            </w:pPr>
            <w:r>
              <w:rPr>
                <w:rFonts w:ascii="仿宋" w:hAnsi="仿宋" w:eastAsia="仿宋" w:cs="仿宋"/>
                <w:sz w:val="24"/>
              </w:rPr>
              <w:t>5.9、其他备品备件：镍采样锥1套；镍截取锥1套；一体式石英炬管1根；蠕动泵进样管12根；蠕动泵废液管1包；蠕动泵内标管1包；采样锥O型圈1包；PFA样品管5米；超纯机械泵油4升。</w:t>
            </w:r>
          </w:p>
        </w:tc>
      </w:tr>
    </w:tbl>
    <w:p w14:paraId="7DF27742">
      <w:pPr>
        <w:pStyle w:val="4"/>
        <w:jc w:val="left"/>
      </w:pPr>
      <w:r>
        <w:t>标的名称：气相色谱质谱联用仪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213782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133085A">
            <w:pPr>
              <w:pStyle w:val="4"/>
              <w:jc w:val="center"/>
            </w:pPr>
            <w:r>
              <w:t>序号</w:t>
            </w:r>
          </w:p>
        </w:tc>
        <w:tc>
          <w:tcPr>
            <w:tcW w:w="1246" w:type="dxa"/>
          </w:tcPr>
          <w:p w14:paraId="3AD12BA0">
            <w:pPr>
              <w:pStyle w:val="4"/>
              <w:jc w:val="center"/>
            </w:pPr>
            <w:r>
              <w:t>符号标识</w:t>
            </w:r>
          </w:p>
        </w:tc>
        <w:tc>
          <w:tcPr>
            <w:tcW w:w="2492" w:type="dxa"/>
          </w:tcPr>
          <w:p w14:paraId="2439AD5B">
            <w:pPr>
              <w:pStyle w:val="4"/>
              <w:jc w:val="center"/>
            </w:pPr>
            <w:r>
              <w:t>技术要求名称</w:t>
            </w:r>
          </w:p>
        </w:tc>
        <w:tc>
          <w:tcPr>
            <w:tcW w:w="3738" w:type="dxa"/>
          </w:tcPr>
          <w:p w14:paraId="12B06D99">
            <w:pPr>
              <w:pStyle w:val="4"/>
              <w:jc w:val="center"/>
            </w:pPr>
            <w:r>
              <w:t>技术参数与性能指标</w:t>
            </w:r>
          </w:p>
        </w:tc>
      </w:tr>
      <w:tr w14:paraId="676C7E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2E48D8B">
            <w:pPr>
              <w:pStyle w:val="4"/>
              <w:jc w:val="left"/>
            </w:pPr>
            <w:r>
              <w:t>1</w:t>
            </w:r>
          </w:p>
        </w:tc>
        <w:tc>
          <w:tcPr>
            <w:tcW w:w="1246" w:type="dxa"/>
          </w:tcPr>
          <w:p w14:paraId="5DBAFEB8"/>
        </w:tc>
        <w:tc>
          <w:tcPr>
            <w:tcW w:w="2492" w:type="dxa"/>
          </w:tcPr>
          <w:p w14:paraId="78EA5B06">
            <w:pPr>
              <w:pStyle w:val="4"/>
              <w:jc w:val="left"/>
            </w:pPr>
            <w:r>
              <w:t>气相色谱质谱联用仪</w:t>
            </w:r>
          </w:p>
        </w:tc>
        <w:tc>
          <w:tcPr>
            <w:tcW w:w="3738" w:type="dxa"/>
          </w:tcPr>
          <w:p w14:paraId="77D80FA0">
            <w:pPr>
              <w:pStyle w:val="4"/>
              <w:jc w:val="both"/>
            </w:pPr>
            <w:r>
              <w:rPr>
                <w:rFonts w:ascii="仿宋" w:hAnsi="仿宋" w:eastAsia="仿宋" w:cs="仿宋"/>
                <w:sz w:val="24"/>
              </w:rPr>
              <w:t>1、工作条件：</w:t>
            </w:r>
          </w:p>
          <w:p w14:paraId="2C8723EA">
            <w:pPr>
              <w:pStyle w:val="4"/>
              <w:jc w:val="both"/>
            </w:pPr>
            <w:r>
              <w:rPr>
                <w:rFonts w:ascii="仿宋" w:hAnsi="仿宋" w:eastAsia="仿宋" w:cs="仿宋"/>
                <w:sz w:val="24"/>
              </w:rPr>
              <w:t>1.1、电源：220V，50Hz电源；</w:t>
            </w:r>
          </w:p>
          <w:p w14:paraId="4F6F5C2E">
            <w:pPr>
              <w:pStyle w:val="4"/>
              <w:jc w:val="both"/>
            </w:pPr>
            <w:r>
              <w:rPr>
                <w:rFonts w:ascii="仿宋" w:hAnsi="仿宋" w:eastAsia="仿宋" w:cs="仿宋"/>
                <w:sz w:val="24"/>
              </w:rPr>
              <w:t>1.2、环境温度：15-35</w:t>
            </w:r>
            <w:r>
              <w:rPr>
                <w:rFonts w:ascii="times new roman, times, serif" w:hAnsi="times new roman, times, serif" w:eastAsia="times new roman, times, serif" w:cs="times new roman, times, serif"/>
                <w:sz w:val="21"/>
              </w:rPr>
              <w:t>℃</w:t>
            </w:r>
            <w:r>
              <w:rPr>
                <w:rFonts w:ascii="宋体" w:hAnsi="宋体" w:eastAsia="宋体" w:cs="宋体"/>
                <w:sz w:val="21"/>
              </w:rPr>
              <w:t>；</w:t>
            </w:r>
          </w:p>
          <w:p w14:paraId="4812F90A">
            <w:pPr>
              <w:pStyle w:val="4"/>
              <w:jc w:val="both"/>
            </w:pPr>
            <w:r>
              <w:rPr>
                <w:rFonts w:ascii="仿宋" w:hAnsi="仿宋" w:eastAsia="仿宋" w:cs="仿宋"/>
                <w:sz w:val="24"/>
              </w:rPr>
              <w:t>1.3、环境湿度：40-80%；</w:t>
            </w:r>
          </w:p>
          <w:p w14:paraId="2F54FD74">
            <w:pPr>
              <w:pStyle w:val="4"/>
              <w:jc w:val="both"/>
            </w:pPr>
            <w:r>
              <w:rPr>
                <w:rFonts w:ascii="仿宋" w:hAnsi="仿宋" w:eastAsia="仿宋" w:cs="仿宋"/>
                <w:sz w:val="24"/>
              </w:rPr>
              <w:t>2、性能要求：</w:t>
            </w:r>
          </w:p>
          <w:p w14:paraId="2791D1CF">
            <w:pPr>
              <w:pStyle w:val="4"/>
              <w:jc w:val="both"/>
            </w:pPr>
            <w:r>
              <w:rPr>
                <w:rFonts w:ascii="仿宋" w:hAnsi="仿宋" w:eastAsia="仿宋" w:cs="仿宋"/>
                <w:sz w:val="24"/>
              </w:rPr>
              <w:t>2.1色谱性能：</w:t>
            </w:r>
          </w:p>
          <w:p w14:paraId="0E8DD86D">
            <w:pPr>
              <w:pStyle w:val="4"/>
              <w:jc w:val="both"/>
            </w:pPr>
            <w:r>
              <w:rPr>
                <w:rFonts w:ascii="仿宋" w:hAnsi="仿宋" w:eastAsia="仿宋" w:cs="仿宋"/>
                <w:sz w:val="24"/>
              </w:rPr>
              <w:t>2.1.1、保留时间重现性：&lt;0.008%或&lt;0.0008min；</w:t>
            </w:r>
            <w:r>
              <w:rPr>
                <w:rFonts w:ascii="宋体" w:hAnsi="宋体" w:eastAsia="宋体" w:cs="宋体"/>
                <w:sz w:val="21"/>
              </w:rPr>
              <w:t xml:space="preserve"> </w:t>
            </w:r>
          </w:p>
          <w:p w14:paraId="2E8C851F">
            <w:pPr>
              <w:pStyle w:val="4"/>
              <w:jc w:val="both"/>
            </w:pPr>
            <w:r>
              <w:rPr>
                <w:rFonts w:ascii="仿宋" w:hAnsi="仿宋" w:eastAsia="仿宋" w:cs="仿宋"/>
                <w:sz w:val="24"/>
              </w:rPr>
              <w:t>2.1.2、峰面积重现性：&lt;1% RSD；</w:t>
            </w:r>
            <w:r>
              <w:rPr>
                <w:rFonts w:ascii="宋体" w:hAnsi="宋体" w:eastAsia="宋体" w:cs="宋体"/>
                <w:sz w:val="21"/>
              </w:rPr>
              <w:t xml:space="preserve"> </w:t>
            </w:r>
          </w:p>
          <w:p w14:paraId="1A09040A">
            <w:pPr>
              <w:pStyle w:val="4"/>
              <w:jc w:val="both"/>
            </w:pPr>
            <w:r>
              <w:rPr>
                <w:rFonts w:ascii="仿宋" w:hAnsi="仿宋" w:eastAsia="仿宋" w:cs="仿宋"/>
                <w:sz w:val="24"/>
              </w:rPr>
              <w:t>2.1.3、色谱整机采用电子压力控制（EPC），压力控制精度：0.001 psi；</w:t>
            </w:r>
          </w:p>
          <w:p w14:paraId="3E034026">
            <w:pPr>
              <w:pStyle w:val="4"/>
              <w:jc w:val="both"/>
            </w:pPr>
            <w:r>
              <w:rPr>
                <w:rFonts w:ascii="仿宋" w:hAnsi="仿宋" w:eastAsia="仿宋" w:cs="仿宋"/>
                <w:sz w:val="24"/>
              </w:rPr>
              <w:t>2.1.4、具备交互式触摸屏，可直接在触摸屏上操作并获取仪器状态和信息；可实时显示色谱图采集状态、内置自引导诊断和维护功能，也快速访问方法、日志、设置及帮助信息；</w:t>
            </w:r>
          </w:p>
          <w:p w14:paraId="3D8E0077">
            <w:pPr>
              <w:pStyle w:val="4"/>
              <w:jc w:val="both"/>
            </w:pPr>
            <w:r>
              <w:rPr>
                <w:rFonts w:ascii="仿宋" w:hAnsi="仿宋" w:eastAsia="仿宋" w:cs="仿宋"/>
                <w:sz w:val="24"/>
              </w:rPr>
              <w:t>2.1.5、色谱仪控制方式包含至少三种控制模式：本地用户界面（工作站）；仪器触摸屏界面；浏览器界面（手机、平板电脑浏览器）；</w:t>
            </w:r>
          </w:p>
          <w:p w14:paraId="6EDCE1E8">
            <w:pPr>
              <w:pStyle w:val="4"/>
              <w:jc w:val="both"/>
            </w:pPr>
            <w:r>
              <w:rPr>
                <w:rFonts w:ascii="仿宋" w:hAnsi="仿宋" w:eastAsia="仿宋" w:cs="仿宋"/>
                <w:sz w:val="24"/>
              </w:rPr>
              <w:t>▲2.1.6、智能化要求：设备自带中央处理器和内存存储功能，能实现智能化监测，远程控制、智能提醒等功能；色谱主机具有独立的IP地址，具备不低于6个色谱柱智能接口。</w:t>
            </w:r>
            <w:r>
              <w:rPr>
                <w:rFonts w:ascii="仿宋" w:hAnsi="仿宋" w:eastAsia="仿宋" w:cs="仿宋"/>
                <w:b/>
                <w:sz w:val="24"/>
              </w:rPr>
              <w:t>（提供色谱柱智能接口的实物图片）</w:t>
            </w:r>
          </w:p>
          <w:p w14:paraId="62AE7A49">
            <w:pPr>
              <w:pStyle w:val="4"/>
              <w:jc w:val="both"/>
            </w:pPr>
            <w:r>
              <w:rPr>
                <w:rFonts w:ascii="仿宋" w:hAnsi="仿宋" w:eastAsia="仿宋" w:cs="仿宋"/>
                <w:sz w:val="24"/>
              </w:rPr>
              <w:t>2.2、惰性化分流/不分流进样口</w:t>
            </w:r>
          </w:p>
          <w:p w14:paraId="10DEE905">
            <w:pPr>
              <w:pStyle w:val="4"/>
              <w:jc w:val="both"/>
            </w:pPr>
            <w:r>
              <w:rPr>
                <w:rFonts w:ascii="仿宋" w:hAnsi="仿宋" w:eastAsia="仿宋" w:cs="仿宋"/>
                <w:sz w:val="24"/>
              </w:rPr>
              <w:t>2.2.1、具有电子流量控制功能，气路的压力、流量分流比可由软件控制；</w:t>
            </w:r>
          </w:p>
          <w:p w14:paraId="3C63B93C">
            <w:pPr>
              <w:pStyle w:val="4"/>
              <w:jc w:val="both"/>
            </w:pPr>
            <w:r>
              <w:rPr>
                <w:rFonts w:ascii="仿宋" w:hAnsi="仿宋" w:eastAsia="仿宋" w:cs="仿宋"/>
                <w:sz w:val="24"/>
              </w:rPr>
              <w:t>2.2.2、可设置的最大分流比:≥12500:1；</w:t>
            </w:r>
          </w:p>
          <w:p w14:paraId="7673D558">
            <w:pPr>
              <w:pStyle w:val="4"/>
              <w:jc w:val="both"/>
            </w:pPr>
            <w:r>
              <w:rPr>
                <w:rFonts w:ascii="仿宋" w:hAnsi="仿宋" w:eastAsia="仿宋" w:cs="仿宋"/>
                <w:sz w:val="24"/>
              </w:rPr>
              <w:t>2.2.3、维护实用性要求：采用扳转式进样口设计；</w:t>
            </w:r>
          </w:p>
          <w:p w14:paraId="63CBD745">
            <w:pPr>
              <w:pStyle w:val="4"/>
              <w:jc w:val="both"/>
            </w:pPr>
            <w:r>
              <w:rPr>
                <w:rFonts w:ascii="仿宋" w:hAnsi="仿宋" w:eastAsia="仿宋" w:cs="仿宋"/>
                <w:sz w:val="24"/>
              </w:rPr>
              <w:t>▲2.2.4、进样口惰性化：要求进样口惰性化，满足活性有机物和硫化物的分析</w:t>
            </w:r>
            <w:r>
              <w:rPr>
                <w:rFonts w:ascii="仿宋" w:hAnsi="仿宋" w:eastAsia="仿宋" w:cs="仿宋"/>
                <w:b/>
                <w:sz w:val="24"/>
              </w:rPr>
              <w:t>（提供进样口惰性化前后的彩色图片）。</w:t>
            </w:r>
          </w:p>
          <w:p w14:paraId="45CFB11F">
            <w:pPr>
              <w:pStyle w:val="4"/>
              <w:jc w:val="both"/>
            </w:pPr>
            <w:r>
              <w:rPr>
                <w:rFonts w:ascii="仿宋" w:hAnsi="仿宋" w:eastAsia="仿宋" w:cs="仿宋"/>
                <w:sz w:val="24"/>
              </w:rPr>
              <w:t>2.3、柱温箱</w:t>
            </w:r>
          </w:p>
          <w:p w14:paraId="05BBB0E7">
            <w:pPr>
              <w:pStyle w:val="4"/>
              <w:jc w:val="both"/>
            </w:pPr>
            <w:r>
              <w:rPr>
                <w:rFonts w:ascii="仿宋" w:hAnsi="仿宋" w:eastAsia="仿宋" w:cs="仿宋"/>
                <w:sz w:val="24"/>
              </w:rPr>
              <w:t>2.3.1、温度：室温+5℃～450℃；</w:t>
            </w:r>
          </w:p>
          <w:p w14:paraId="3D7AC26D">
            <w:pPr>
              <w:pStyle w:val="4"/>
              <w:jc w:val="both"/>
            </w:pPr>
            <w:r>
              <w:rPr>
                <w:rFonts w:ascii="仿宋" w:hAnsi="仿宋" w:eastAsia="仿宋" w:cs="仿宋"/>
                <w:sz w:val="24"/>
              </w:rPr>
              <w:t>▲2.3.2、最大升温速率：标准模式可达120℃/min；可支持LTM低热容色谱模块的升级安装，实现最高温度梯度速率达到≥600℃/min，利用超快速的色谱升温梯度，便于开发快速色谱分离的应用。</w:t>
            </w:r>
            <w:r>
              <w:rPr>
                <w:rFonts w:ascii="仿宋" w:hAnsi="仿宋" w:eastAsia="仿宋" w:cs="仿宋"/>
                <w:b/>
                <w:sz w:val="24"/>
              </w:rPr>
              <w:t>（提供LTM模式下最高温度的软件截图或LTM功能的应用证明材料）</w:t>
            </w:r>
            <w:r>
              <w:rPr>
                <w:rFonts w:ascii="仿宋" w:hAnsi="仿宋" w:eastAsia="仿宋" w:cs="仿宋"/>
                <w:sz w:val="24"/>
              </w:rPr>
              <w:t>；</w:t>
            </w:r>
          </w:p>
          <w:p w14:paraId="6702BCD5">
            <w:pPr>
              <w:pStyle w:val="4"/>
              <w:jc w:val="both"/>
            </w:pPr>
            <w:r>
              <w:rPr>
                <w:rFonts w:ascii="仿宋" w:hAnsi="仿宋" w:eastAsia="仿宋" w:cs="仿宋"/>
                <w:sz w:val="24"/>
              </w:rPr>
              <w:t>2.3.3、程序升温：升温程序≥19阶；</w:t>
            </w:r>
          </w:p>
          <w:p w14:paraId="01EF88A8">
            <w:pPr>
              <w:pStyle w:val="4"/>
              <w:jc w:val="both"/>
            </w:pPr>
            <w:r>
              <w:rPr>
                <w:rFonts w:ascii="仿宋" w:hAnsi="仿宋" w:eastAsia="仿宋" w:cs="仿宋"/>
                <w:sz w:val="24"/>
              </w:rPr>
              <w:t>2.3.4、柱温箱可程序降温，具有快速降温模式和慢速降温模式, 快速降温模式下从450℃降温到50℃所需时间≤5min。</w:t>
            </w:r>
          </w:p>
          <w:p w14:paraId="73513C6C">
            <w:pPr>
              <w:pStyle w:val="4"/>
              <w:jc w:val="both"/>
            </w:pPr>
            <w:r>
              <w:rPr>
                <w:rFonts w:ascii="仿宋" w:hAnsi="仿宋" w:eastAsia="仿宋" w:cs="仿宋"/>
                <w:sz w:val="24"/>
              </w:rPr>
              <w:t>2.4、液体自动进样器</w:t>
            </w:r>
          </w:p>
          <w:p w14:paraId="5610ED73">
            <w:pPr>
              <w:pStyle w:val="4"/>
              <w:jc w:val="both"/>
            </w:pPr>
            <w:r>
              <w:rPr>
                <w:rFonts w:ascii="仿宋" w:hAnsi="仿宋" w:eastAsia="仿宋" w:cs="仿宋"/>
                <w:sz w:val="24"/>
              </w:rPr>
              <w:t>2.4.1、样品位:≥150位；</w:t>
            </w:r>
          </w:p>
          <w:p w14:paraId="5289AF0B">
            <w:pPr>
              <w:pStyle w:val="4"/>
              <w:jc w:val="both"/>
            </w:pPr>
            <w:r>
              <w:rPr>
                <w:rFonts w:ascii="仿宋" w:hAnsi="仿宋" w:eastAsia="仿宋" w:cs="仿宋"/>
                <w:sz w:val="24"/>
              </w:rPr>
              <w:t>2.4.2、自动进样器可设置并自动调节进样深度；</w:t>
            </w:r>
          </w:p>
          <w:p w14:paraId="74DD1004">
            <w:pPr>
              <w:pStyle w:val="4"/>
              <w:jc w:val="both"/>
            </w:pPr>
            <w:r>
              <w:rPr>
                <w:rFonts w:ascii="仿宋" w:hAnsi="仿宋" w:eastAsia="仿宋" w:cs="仿宋"/>
                <w:sz w:val="24"/>
              </w:rPr>
              <w:t>2.4.3、采用热插拔式设计，更换自动进样器无需使用工具拆卸，无需从新安装。</w:t>
            </w:r>
          </w:p>
          <w:p w14:paraId="7F27F26F">
            <w:pPr>
              <w:pStyle w:val="4"/>
              <w:jc w:val="both"/>
            </w:pPr>
            <w:r>
              <w:rPr>
                <w:rFonts w:ascii="仿宋" w:hAnsi="仿宋" w:eastAsia="仿宋" w:cs="仿宋"/>
                <w:sz w:val="24"/>
              </w:rPr>
              <w:t>2.5、质谱部分</w:t>
            </w:r>
          </w:p>
          <w:p w14:paraId="56E39DC3">
            <w:pPr>
              <w:pStyle w:val="4"/>
              <w:jc w:val="both"/>
            </w:pPr>
            <w:r>
              <w:rPr>
                <w:rFonts w:ascii="仿宋" w:hAnsi="仿宋" w:eastAsia="仿宋" w:cs="仿宋"/>
                <w:sz w:val="24"/>
              </w:rPr>
              <w:t>2.5.1、质量数范围满足：0.6-1090 m/z；</w:t>
            </w:r>
          </w:p>
          <w:p w14:paraId="68D849D6">
            <w:pPr>
              <w:pStyle w:val="4"/>
              <w:jc w:val="both"/>
            </w:pPr>
            <w:r>
              <w:rPr>
                <w:rFonts w:ascii="仿宋" w:hAnsi="仿宋" w:eastAsia="仿宋" w:cs="仿宋"/>
                <w:sz w:val="24"/>
              </w:rPr>
              <w:t>2.5.2、仪器检测限指标及灵敏度（验收指标）：全扫描灵敏度（电子轰击源EI）：1pg/μL八氟萘（OFN）,信/噪比≥1500：1，仪器检测限指标(EI MRM IDL)小于10fg；</w:t>
            </w:r>
          </w:p>
          <w:p w14:paraId="411C0BCF">
            <w:pPr>
              <w:pStyle w:val="4"/>
              <w:jc w:val="both"/>
            </w:pPr>
            <w:r>
              <w:rPr>
                <w:rFonts w:ascii="仿宋" w:hAnsi="仿宋" w:eastAsia="仿宋" w:cs="仿宋"/>
                <w:sz w:val="24"/>
              </w:rPr>
              <w:t>▲2.5.3、最大离子化能量：≥240eV</w:t>
            </w:r>
            <w:r>
              <w:rPr>
                <w:rFonts w:ascii="仿宋" w:hAnsi="仿宋" w:eastAsia="仿宋" w:cs="仿宋"/>
                <w:b/>
                <w:sz w:val="24"/>
              </w:rPr>
              <w:t>（提供软件截图）</w:t>
            </w:r>
            <w:r>
              <w:rPr>
                <w:rFonts w:ascii="仿宋" w:hAnsi="仿宋" w:eastAsia="仿宋" w:cs="仿宋"/>
                <w:sz w:val="24"/>
              </w:rPr>
              <w:t>；</w:t>
            </w:r>
          </w:p>
          <w:p w14:paraId="583A584D">
            <w:pPr>
              <w:pStyle w:val="4"/>
              <w:jc w:val="both"/>
            </w:pPr>
            <w:r>
              <w:rPr>
                <w:rFonts w:ascii="仿宋" w:hAnsi="仿宋" w:eastAsia="仿宋" w:cs="仿宋"/>
                <w:sz w:val="24"/>
              </w:rPr>
              <w:t>2.5.4、离子源:EI离子源，离子源可独立控温；</w:t>
            </w:r>
            <w:r>
              <w:rPr>
                <w:rFonts w:ascii="宋体" w:hAnsi="宋体" w:eastAsia="宋体" w:cs="宋体"/>
                <w:sz w:val="21"/>
              </w:rPr>
              <w:t xml:space="preserve"> </w:t>
            </w:r>
          </w:p>
          <w:p w14:paraId="09C3AD24">
            <w:pPr>
              <w:pStyle w:val="4"/>
              <w:jc w:val="both"/>
            </w:pPr>
            <w:r>
              <w:rPr>
                <w:rFonts w:ascii="仿宋" w:hAnsi="仿宋" w:eastAsia="仿宋" w:cs="仿宋"/>
                <w:sz w:val="24"/>
              </w:rPr>
              <w:t>▲2.5.5、四极杆质量分析器：整个四级杆质量分析器能独立温控，完全满足食品、酒类、水质分析标准对于质量分析器温度设置的要求，最高温度≥150℃</w:t>
            </w:r>
            <w:r>
              <w:rPr>
                <w:rFonts w:ascii="仿宋" w:hAnsi="仿宋" w:eastAsia="仿宋" w:cs="仿宋"/>
                <w:b/>
                <w:sz w:val="24"/>
              </w:rPr>
              <w:t>（提供质量分析器温度的软件截图）</w:t>
            </w:r>
            <w:r>
              <w:rPr>
                <w:rFonts w:ascii="仿宋" w:hAnsi="仿宋" w:eastAsia="仿宋" w:cs="仿宋"/>
                <w:sz w:val="24"/>
              </w:rPr>
              <w:t>；</w:t>
            </w:r>
          </w:p>
          <w:p w14:paraId="0C4C5713">
            <w:pPr>
              <w:pStyle w:val="4"/>
              <w:jc w:val="both"/>
            </w:pPr>
            <w:r>
              <w:rPr>
                <w:rFonts w:ascii="仿宋" w:hAnsi="仿宋" w:eastAsia="仿宋" w:cs="仿宋"/>
                <w:sz w:val="24"/>
              </w:rPr>
              <w:t>2.5.6、气质接口温度: 独立控温，最高温度可到350℃；</w:t>
            </w:r>
          </w:p>
          <w:p w14:paraId="0BF42673">
            <w:pPr>
              <w:pStyle w:val="4"/>
              <w:jc w:val="both"/>
            </w:pPr>
            <w:r>
              <w:rPr>
                <w:rFonts w:ascii="仿宋" w:hAnsi="仿宋" w:eastAsia="仿宋" w:cs="仿宋"/>
                <w:sz w:val="24"/>
              </w:rPr>
              <w:t>2.5.7、动态范围：≥</w:t>
            </w:r>
            <w:r>
              <w:rPr>
                <w:rFonts w:ascii="宋体" w:hAnsi="宋体" w:eastAsia="宋体" w:cs="宋体"/>
                <w:sz w:val="21"/>
              </w:rPr>
              <w:t>10</w:t>
            </w:r>
            <w:r>
              <w:rPr>
                <w:rFonts w:ascii="宋体" w:hAnsi="宋体" w:eastAsia="宋体" w:cs="宋体"/>
                <w:sz w:val="21"/>
                <w:vertAlign w:val="superscript"/>
              </w:rPr>
              <w:t>6</w:t>
            </w:r>
          </w:p>
          <w:p w14:paraId="460034C9">
            <w:pPr>
              <w:pStyle w:val="4"/>
              <w:jc w:val="both"/>
            </w:pPr>
            <w:r>
              <w:rPr>
                <w:rFonts w:ascii="仿宋" w:hAnsi="仿宋" w:eastAsia="仿宋" w:cs="仿宋"/>
                <w:sz w:val="24"/>
              </w:rPr>
              <w:t>2.5.8、真空系统：具备分子涡轮泵与机械泵两级真空系统。</w:t>
            </w:r>
          </w:p>
          <w:p w14:paraId="29F063FD">
            <w:pPr>
              <w:pStyle w:val="4"/>
              <w:jc w:val="both"/>
            </w:pPr>
            <w:r>
              <w:rPr>
                <w:rFonts w:ascii="仿宋" w:hAnsi="仿宋" w:eastAsia="仿宋" w:cs="仿宋"/>
                <w:sz w:val="24"/>
              </w:rPr>
              <w:t>3、操作软件：</w:t>
            </w:r>
          </w:p>
          <w:p w14:paraId="44A661B0">
            <w:pPr>
              <w:pStyle w:val="4"/>
              <w:jc w:val="both"/>
            </w:pPr>
            <w:r>
              <w:rPr>
                <w:rFonts w:ascii="仿宋" w:hAnsi="仿宋" w:eastAsia="仿宋" w:cs="仿宋"/>
                <w:sz w:val="24"/>
              </w:rPr>
              <w:t>3.1、网络化，气相与质谱间能够相互反控；</w:t>
            </w:r>
          </w:p>
          <w:p w14:paraId="12CF178D">
            <w:pPr>
              <w:pStyle w:val="4"/>
              <w:jc w:val="both"/>
            </w:pPr>
            <w:r>
              <w:rPr>
                <w:rFonts w:ascii="仿宋" w:hAnsi="仿宋" w:eastAsia="仿宋" w:cs="仿宋"/>
                <w:sz w:val="24"/>
              </w:rPr>
              <w:t>3.2、操作系统语言：中文；</w:t>
            </w:r>
          </w:p>
          <w:p w14:paraId="0FD6FC15">
            <w:pPr>
              <w:pStyle w:val="4"/>
              <w:jc w:val="both"/>
            </w:pPr>
            <w:r>
              <w:rPr>
                <w:rFonts w:ascii="仿宋" w:hAnsi="仿宋" w:eastAsia="仿宋" w:cs="仿宋"/>
                <w:sz w:val="24"/>
              </w:rPr>
              <w:t>3.3、手动/自动调谐,数据采集,数据检索,分析结果报告,定量分析及谱库检索功能；</w:t>
            </w:r>
          </w:p>
          <w:p w14:paraId="4AFCBB26">
            <w:pPr>
              <w:pStyle w:val="4"/>
              <w:jc w:val="both"/>
            </w:pPr>
            <w:r>
              <w:rPr>
                <w:rFonts w:ascii="仿宋" w:hAnsi="仿宋" w:eastAsia="仿宋" w:cs="仿宋"/>
                <w:sz w:val="24"/>
              </w:rPr>
              <w:t>3.4、谱库:包含最新版本的NIST谱库和化学结构式库。</w:t>
            </w:r>
          </w:p>
          <w:p w14:paraId="2BA479EF">
            <w:pPr>
              <w:pStyle w:val="4"/>
              <w:jc w:val="both"/>
            </w:pPr>
            <w:r>
              <w:rPr>
                <w:rFonts w:ascii="仿宋" w:hAnsi="仿宋" w:eastAsia="仿宋" w:cs="仿宋"/>
                <w:sz w:val="24"/>
              </w:rPr>
              <w:t>★4、配置要求：</w:t>
            </w:r>
          </w:p>
          <w:p w14:paraId="38FA28A0">
            <w:pPr>
              <w:pStyle w:val="4"/>
              <w:jc w:val="both"/>
            </w:pPr>
            <w:r>
              <w:rPr>
                <w:rFonts w:ascii="仿宋" w:hAnsi="仿宋" w:eastAsia="仿宋" w:cs="仿宋"/>
                <w:sz w:val="24"/>
              </w:rPr>
              <w:t>4.1、气相色谱仪主机 1套；</w:t>
            </w:r>
          </w:p>
          <w:p w14:paraId="19BB4516">
            <w:pPr>
              <w:pStyle w:val="4"/>
              <w:jc w:val="both"/>
            </w:pPr>
            <w:r>
              <w:rPr>
                <w:rFonts w:ascii="仿宋" w:hAnsi="仿宋" w:eastAsia="仿宋" w:cs="仿宋"/>
                <w:sz w:val="24"/>
              </w:rPr>
              <w:t>4.2、惰性化分流不分流进样口1套；</w:t>
            </w:r>
          </w:p>
          <w:p w14:paraId="66561982">
            <w:pPr>
              <w:pStyle w:val="4"/>
              <w:jc w:val="both"/>
            </w:pPr>
            <w:r>
              <w:rPr>
                <w:rFonts w:ascii="仿宋" w:hAnsi="仿宋" w:eastAsia="仿宋" w:cs="仿宋"/>
                <w:sz w:val="24"/>
              </w:rPr>
              <w:t>4.3、质谱接口1套；</w:t>
            </w:r>
          </w:p>
          <w:p w14:paraId="56588C4B">
            <w:pPr>
              <w:pStyle w:val="4"/>
              <w:jc w:val="both"/>
            </w:pPr>
            <w:r>
              <w:rPr>
                <w:rFonts w:ascii="仿宋" w:hAnsi="仿宋" w:eastAsia="仿宋" w:cs="仿宋"/>
                <w:sz w:val="24"/>
              </w:rPr>
              <w:t>4.4、安装工具包 1套；</w:t>
            </w:r>
          </w:p>
          <w:p w14:paraId="0A69B345">
            <w:pPr>
              <w:pStyle w:val="4"/>
              <w:jc w:val="both"/>
            </w:pPr>
            <w:r>
              <w:rPr>
                <w:rFonts w:ascii="仿宋" w:hAnsi="仿宋" w:eastAsia="仿宋" w:cs="仿宋"/>
                <w:sz w:val="24"/>
              </w:rPr>
              <w:t>4.5、四极杆质谱仪主机（含EI离子源、真空系统、质量分析器、检测器）1套；</w:t>
            </w:r>
          </w:p>
          <w:p w14:paraId="6DFF7C75">
            <w:pPr>
              <w:pStyle w:val="4"/>
              <w:jc w:val="both"/>
            </w:pPr>
            <w:r>
              <w:rPr>
                <w:rFonts w:ascii="仿宋" w:hAnsi="仿宋" w:eastAsia="仿宋" w:cs="仿宋"/>
                <w:sz w:val="24"/>
              </w:rPr>
              <w:t>4.6、操作软件（包含最新NIST谱库）1套；</w:t>
            </w:r>
          </w:p>
          <w:p w14:paraId="70F5FE03">
            <w:pPr>
              <w:pStyle w:val="4"/>
              <w:jc w:val="both"/>
            </w:pPr>
            <w:r>
              <w:rPr>
                <w:rFonts w:ascii="仿宋" w:hAnsi="仿宋" w:eastAsia="仿宋" w:cs="仿宋"/>
                <w:sz w:val="24"/>
              </w:rPr>
              <w:t>4.7、液体自动进样器1套；</w:t>
            </w:r>
          </w:p>
          <w:p w14:paraId="111E6F64">
            <w:pPr>
              <w:pStyle w:val="4"/>
              <w:jc w:val="both"/>
            </w:pPr>
            <w:r>
              <w:rPr>
                <w:rFonts w:ascii="仿宋" w:hAnsi="仿宋" w:eastAsia="仿宋" w:cs="仿宋"/>
                <w:sz w:val="24"/>
              </w:rPr>
              <w:t>4.8、惰性分流衬管10根</w:t>
            </w:r>
          </w:p>
          <w:p w14:paraId="03DE0572">
            <w:pPr>
              <w:pStyle w:val="4"/>
              <w:jc w:val="both"/>
            </w:pPr>
            <w:r>
              <w:rPr>
                <w:rFonts w:ascii="仿宋" w:hAnsi="仿宋" w:eastAsia="仿宋" w:cs="仿宋"/>
                <w:sz w:val="24"/>
              </w:rPr>
              <w:t>4.9、不分流衬管5根；</w:t>
            </w:r>
          </w:p>
          <w:p w14:paraId="58D4717C">
            <w:pPr>
              <w:pStyle w:val="4"/>
              <w:jc w:val="both"/>
            </w:pPr>
            <w:r>
              <w:rPr>
                <w:rFonts w:ascii="仿宋" w:hAnsi="仿宋" w:eastAsia="仿宋" w:cs="仿宋"/>
                <w:sz w:val="24"/>
              </w:rPr>
              <w:t>4.10、氦气过滤阱 1个；</w:t>
            </w:r>
          </w:p>
          <w:p w14:paraId="30EBAEB5">
            <w:pPr>
              <w:pStyle w:val="4"/>
              <w:jc w:val="both"/>
            </w:pPr>
            <w:r>
              <w:rPr>
                <w:rFonts w:ascii="仿宋" w:hAnsi="仿宋" w:eastAsia="仿宋" w:cs="仿宋"/>
                <w:sz w:val="24"/>
              </w:rPr>
              <w:t>4.11、色谱柱2根（Heavywax、Wax或类似固定相）；</w:t>
            </w:r>
          </w:p>
          <w:p w14:paraId="353A73BC">
            <w:pPr>
              <w:pStyle w:val="4"/>
              <w:jc w:val="both"/>
            </w:pPr>
            <w:r>
              <w:rPr>
                <w:rFonts w:ascii="仿宋" w:hAnsi="仿宋" w:eastAsia="仿宋" w:cs="仿宋"/>
                <w:sz w:val="24"/>
              </w:rPr>
              <w:t>4.12、进样口隔垫100个；</w:t>
            </w:r>
          </w:p>
          <w:p w14:paraId="4EFDED93">
            <w:pPr>
              <w:pStyle w:val="4"/>
              <w:jc w:val="both"/>
            </w:pPr>
            <w:r>
              <w:rPr>
                <w:rFonts w:ascii="仿宋" w:hAnsi="仿宋" w:eastAsia="仿宋" w:cs="仿宋"/>
                <w:sz w:val="24"/>
              </w:rPr>
              <w:t>4.13、O型圈 10个；</w:t>
            </w:r>
          </w:p>
          <w:p w14:paraId="518D3EC6">
            <w:pPr>
              <w:pStyle w:val="4"/>
              <w:jc w:val="both"/>
            </w:pPr>
            <w:r>
              <w:rPr>
                <w:rFonts w:ascii="仿宋" w:hAnsi="仿宋" w:eastAsia="仿宋" w:cs="仿宋"/>
                <w:sz w:val="24"/>
              </w:rPr>
              <w:t>4.14、色谱石墨垫10个；</w:t>
            </w:r>
          </w:p>
          <w:p w14:paraId="1B67E7F9">
            <w:pPr>
              <w:pStyle w:val="4"/>
              <w:jc w:val="both"/>
            </w:pPr>
            <w:r>
              <w:rPr>
                <w:rFonts w:ascii="仿宋" w:hAnsi="仿宋" w:eastAsia="仿宋" w:cs="仿宋"/>
                <w:sz w:val="24"/>
              </w:rPr>
              <w:t>4.15、质谱端石墨密封垫 10个；</w:t>
            </w:r>
          </w:p>
          <w:p w14:paraId="39379B1D">
            <w:pPr>
              <w:pStyle w:val="4"/>
              <w:jc w:val="both"/>
            </w:pPr>
            <w:r>
              <w:rPr>
                <w:rFonts w:ascii="仿宋" w:hAnsi="仿宋" w:eastAsia="仿宋" w:cs="仿宋"/>
                <w:sz w:val="24"/>
              </w:rPr>
              <w:t>4.16、液体进样样品瓶（含瓶盖及垫片套装）200个；</w:t>
            </w:r>
          </w:p>
          <w:p w14:paraId="42599592">
            <w:pPr>
              <w:pStyle w:val="4"/>
              <w:jc w:val="both"/>
            </w:pPr>
            <w:r>
              <w:rPr>
                <w:rFonts w:ascii="仿宋" w:hAnsi="仿宋" w:eastAsia="仿宋" w:cs="仿宋"/>
                <w:sz w:val="24"/>
              </w:rPr>
              <w:t>4.17、延时稳压装置1套。</w:t>
            </w:r>
          </w:p>
        </w:tc>
      </w:tr>
    </w:tbl>
    <w:p w14:paraId="6F5C7363">
      <w:pPr>
        <w:pStyle w:val="4"/>
        <w:jc w:val="left"/>
      </w:pPr>
      <w:r>
        <w:t>标的名称：正置显微成像系统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64FBDD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A0D828D">
            <w:pPr>
              <w:pStyle w:val="4"/>
              <w:jc w:val="center"/>
            </w:pPr>
            <w:r>
              <w:t>序号</w:t>
            </w:r>
          </w:p>
        </w:tc>
        <w:tc>
          <w:tcPr>
            <w:tcW w:w="1246" w:type="dxa"/>
          </w:tcPr>
          <w:p w14:paraId="31514990">
            <w:pPr>
              <w:pStyle w:val="4"/>
              <w:jc w:val="center"/>
            </w:pPr>
            <w:r>
              <w:t>符号标识</w:t>
            </w:r>
          </w:p>
        </w:tc>
        <w:tc>
          <w:tcPr>
            <w:tcW w:w="2492" w:type="dxa"/>
          </w:tcPr>
          <w:p w14:paraId="7078C2E0">
            <w:pPr>
              <w:pStyle w:val="4"/>
              <w:jc w:val="center"/>
            </w:pPr>
            <w:r>
              <w:t>技术要求名称</w:t>
            </w:r>
          </w:p>
        </w:tc>
        <w:tc>
          <w:tcPr>
            <w:tcW w:w="3738" w:type="dxa"/>
          </w:tcPr>
          <w:p w14:paraId="7FC39676">
            <w:pPr>
              <w:pStyle w:val="4"/>
              <w:jc w:val="center"/>
            </w:pPr>
            <w:r>
              <w:t>技术参数与性能指标</w:t>
            </w:r>
          </w:p>
        </w:tc>
      </w:tr>
      <w:tr w14:paraId="431BD8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F43A639">
            <w:pPr>
              <w:pStyle w:val="4"/>
              <w:jc w:val="left"/>
            </w:pPr>
            <w:r>
              <w:t>1</w:t>
            </w:r>
          </w:p>
        </w:tc>
        <w:tc>
          <w:tcPr>
            <w:tcW w:w="1246" w:type="dxa"/>
          </w:tcPr>
          <w:p w14:paraId="4AD2FCDE"/>
        </w:tc>
        <w:tc>
          <w:tcPr>
            <w:tcW w:w="2492" w:type="dxa"/>
          </w:tcPr>
          <w:p w14:paraId="4CAC4F9A">
            <w:pPr>
              <w:pStyle w:val="4"/>
              <w:jc w:val="left"/>
            </w:pPr>
            <w:r>
              <w:t>正置显微成像系统</w:t>
            </w:r>
          </w:p>
        </w:tc>
        <w:tc>
          <w:tcPr>
            <w:tcW w:w="3738" w:type="dxa"/>
          </w:tcPr>
          <w:p w14:paraId="1A5A7965">
            <w:pPr>
              <w:pStyle w:val="4"/>
              <w:jc w:val="both"/>
            </w:pPr>
            <w:r>
              <w:rPr>
                <w:rFonts w:ascii="仿宋" w:hAnsi="仿宋" w:eastAsia="仿宋" w:cs="仿宋"/>
                <w:sz w:val="24"/>
              </w:rPr>
              <w:t>一、工作条件：</w:t>
            </w:r>
          </w:p>
          <w:p w14:paraId="72B2C7BA">
            <w:pPr>
              <w:pStyle w:val="4"/>
              <w:jc w:val="both"/>
            </w:pPr>
            <w:r>
              <w:rPr>
                <w:rFonts w:ascii="仿宋" w:hAnsi="仿宋" w:eastAsia="仿宋" w:cs="仿宋"/>
                <w:sz w:val="24"/>
              </w:rPr>
              <w:t>1.电源：220V±10%,50Hz±2%；</w:t>
            </w:r>
          </w:p>
          <w:p w14:paraId="51E35D97">
            <w:pPr>
              <w:pStyle w:val="4"/>
              <w:jc w:val="both"/>
            </w:pPr>
            <w:r>
              <w:rPr>
                <w:rFonts w:ascii="仿宋" w:hAnsi="仿宋" w:eastAsia="仿宋" w:cs="仿宋"/>
                <w:sz w:val="24"/>
              </w:rPr>
              <w:t>2.电压范围：90V～230V；</w:t>
            </w:r>
          </w:p>
          <w:p w14:paraId="4541DBAD">
            <w:pPr>
              <w:pStyle w:val="4"/>
              <w:jc w:val="both"/>
            </w:pPr>
            <w:r>
              <w:rPr>
                <w:rFonts w:ascii="仿宋" w:hAnsi="仿宋" w:eastAsia="仿宋" w:cs="仿宋"/>
                <w:sz w:val="24"/>
              </w:rPr>
              <w:t>3.工作环境：15～30℃; 相对湿度5%～65%；</w:t>
            </w:r>
          </w:p>
          <w:p w14:paraId="2BCC38D4">
            <w:pPr>
              <w:pStyle w:val="4"/>
              <w:jc w:val="both"/>
            </w:pPr>
            <w:r>
              <w:rPr>
                <w:rFonts w:ascii="仿宋" w:hAnsi="仿宋" w:eastAsia="仿宋" w:cs="仿宋"/>
                <w:sz w:val="24"/>
              </w:rPr>
              <w:t>二、技术指标：</w:t>
            </w:r>
          </w:p>
          <w:p w14:paraId="476443DE">
            <w:pPr>
              <w:pStyle w:val="4"/>
              <w:jc w:val="both"/>
            </w:pPr>
            <w:r>
              <w:rPr>
                <w:rFonts w:ascii="仿宋" w:hAnsi="仿宋" w:eastAsia="仿宋" w:cs="仿宋"/>
                <w:sz w:val="24"/>
              </w:rPr>
              <w:t>1.主机</w:t>
            </w:r>
          </w:p>
          <w:p w14:paraId="3DD896D8">
            <w:pPr>
              <w:pStyle w:val="4"/>
              <w:jc w:val="both"/>
            </w:pPr>
            <w:r>
              <w:rPr>
                <w:rFonts w:ascii="仿宋" w:hAnsi="仿宋" w:eastAsia="仿宋" w:cs="仿宋"/>
                <w:sz w:val="24"/>
              </w:rPr>
              <w:t>1.1明场观察，可升级荧光、偏光、相差等多种观察方式；</w:t>
            </w:r>
          </w:p>
          <w:p w14:paraId="492BFF54">
            <w:pPr>
              <w:pStyle w:val="4"/>
              <w:jc w:val="both"/>
            </w:pPr>
            <w:r>
              <w:rPr>
                <w:rFonts w:ascii="仿宋" w:hAnsi="仿宋" w:eastAsia="仿宋" w:cs="仿宋"/>
                <w:sz w:val="24"/>
              </w:rPr>
              <w:t>1.2可升级共览（最多3人）；</w:t>
            </w:r>
          </w:p>
          <w:p w14:paraId="5E8BA09B">
            <w:pPr>
              <w:pStyle w:val="4"/>
              <w:jc w:val="both"/>
            </w:pPr>
            <w:r>
              <w:rPr>
                <w:rFonts w:ascii="仿宋" w:hAnsi="仿宋" w:eastAsia="仿宋" w:cs="仿宋"/>
                <w:sz w:val="24"/>
              </w:rPr>
              <w:t>1.3一体化机身，内部核心全金属，不含塑料件，机座防震；</w:t>
            </w:r>
          </w:p>
          <w:p w14:paraId="6E586DEB">
            <w:pPr>
              <w:pStyle w:val="4"/>
              <w:jc w:val="both"/>
            </w:pPr>
            <w:r>
              <w:rPr>
                <w:rFonts w:ascii="仿宋" w:hAnsi="仿宋" w:eastAsia="仿宋" w:cs="仿宋"/>
                <w:sz w:val="24"/>
              </w:rPr>
              <w:t>1.4支架正面的凹槽与集成的垂直握柄一起发挥作用，可以用两手更安全地搬运显微镜；</w:t>
            </w:r>
          </w:p>
          <w:p w14:paraId="4A24C4EF">
            <w:pPr>
              <w:pStyle w:val="4"/>
              <w:jc w:val="both"/>
            </w:pPr>
            <w:r>
              <w:rPr>
                <w:rFonts w:ascii="仿宋" w:hAnsi="仿宋" w:eastAsia="仿宋" w:cs="仿宋"/>
                <w:sz w:val="24"/>
              </w:rPr>
              <w:t>1.5配有电源线收起支架，保持工作环境整洁；</w:t>
            </w:r>
          </w:p>
          <w:p w14:paraId="781B82CE">
            <w:pPr>
              <w:pStyle w:val="4"/>
              <w:jc w:val="both"/>
            </w:pPr>
            <w:r>
              <w:rPr>
                <w:rFonts w:ascii="仿宋" w:hAnsi="仿宋" w:eastAsia="仿宋" w:cs="仿宋"/>
                <w:sz w:val="24"/>
              </w:rPr>
              <w:t>1.6表面抗菌处理：使用银离子添加剂对显微镜表面进行处理。显微镜的所有触点上都使用了抗菌添加剂进行处理，可以抑制细菌生长，保持安全的实验室环境。</w:t>
            </w:r>
          </w:p>
          <w:p w14:paraId="509EC372">
            <w:pPr>
              <w:pStyle w:val="4"/>
              <w:jc w:val="both"/>
            </w:pPr>
            <w:r>
              <w:rPr>
                <w:rFonts w:ascii="仿宋" w:hAnsi="仿宋" w:eastAsia="仿宋" w:cs="仿宋"/>
                <w:sz w:val="24"/>
              </w:rPr>
              <w:t>2.30°双目观察筒，10×目镜，视野≥20mm，屈光度预调，目镜与观察筒一体，防止脱落。</w:t>
            </w:r>
          </w:p>
          <w:p w14:paraId="746A50C3">
            <w:pPr>
              <w:pStyle w:val="4"/>
              <w:jc w:val="both"/>
            </w:pPr>
            <w:r>
              <w:rPr>
                <w:rFonts w:ascii="仿宋" w:hAnsi="仿宋" w:eastAsia="仿宋" w:cs="仿宋"/>
                <w:sz w:val="24"/>
              </w:rPr>
              <w:t>3.后倾四位物镜转盘，配至少4颗物镜：</w:t>
            </w:r>
          </w:p>
          <w:p w14:paraId="38F0F90F">
            <w:pPr>
              <w:pStyle w:val="4"/>
              <w:jc w:val="both"/>
            </w:pPr>
            <w:r>
              <w:rPr>
                <w:rFonts w:ascii="仿宋" w:hAnsi="仿宋" w:eastAsia="仿宋" w:cs="仿宋"/>
                <w:sz w:val="24"/>
              </w:rPr>
              <w:t>4X物镜，NA≥0.1，工作距离≥26.2mm</w:t>
            </w:r>
          </w:p>
          <w:p w14:paraId="2D3C7DA3">
            <w:pPr>
              <w:pStyle w:val="4"/>
              <w:jc w:val="both"/>
            </w:pPr>
            <w:r>
              <w:rPr>
                <w:rFonts w:ascii="仿宋" w:hAnsi="仿宋" w:eastAsia="仿宋" w:cs="仿宋"/>
                <w:sz w:val="24"/>
              </w:rPr>
              <w:t>10X物镜，NA≥0.22，工作距离≥7.8mm</w:t>
            </w:r>
          </w:p>
          <w:p w14:paraId="7ADEE5EA">
            <w:pPr>
              <w:pStyle w:val="4"/>
              <w:jc w:val="both"/>
            </w:pPr>
            <w:r>
              <w:rPr>
                <w:rFonts w:ascii="仿宋" w:hAnsi="仿宋" w:eastAsia="仿宋" w:cs="仿宋"/>
                <w:sz w:val="24"/>
              </w:rPr>
              <w:t>40X物镜，NA≥0.65，工作距离≥0.31mm</w:t>
            </w:r>
          </w:p>
          <w:p w14:paraId="275B6CA4">
            <w:pPr>
              <w:pStyle w:val="4"/>
              <w:jc w:val="both"/>
            </w:pPr>
            <w:r>
              <w:rPr>
                <w:rFonts w:ascii="仿宋" w:hAnsi="仿宋" w:eastAsia="仿宋" w:cs="仿宋"/>
                <w:sz w:val="24"/>
              </w:rPr>
              <w:t>100X油镜，NA≥1.25，工作距离≥0.1mm</w:t>
            </w:r>
          </w:p>
          <w:p w14:paraId="1A260173">
            <w:pPr>
              <w:pStyle w:val="4"/>
              <w:jc w:val="both"/>
            </w:pPr>
            <w:r>
              <w:rPr>
                <w:rFonts w:ascii="仿宋" w:hAnsi="仿宋" w:eastAsia="仿宋" w:cs="仿宋"/>
                <w:sz w:val="24"/>
              </w:rPr>
              <w:t>4.载物台为自支撑结构，无突出尺条，圆角设计；</w:t>
            </w:r>
          </w:p>
          <w:p w14:paraId="66B537D0">
            <w:pPr>
              <w:pStyle w:val="4"/>
              <w:jc w:val="both"/>
            </w:pPr>
            <w:r>
              <w:rPr>
                <w:rFonts w:ascii="仿宋" w:hAnsi="仿宋" w:eastAsia="仿宋" w:cs="仿宋"/>
                <w:sz w:val="24"/>
              </w:rPr>
              <w:t>5.非夹片式，可单手推入玻片；</w:t>
            </w:r>
          </w:p>
          <w:p w14:paraId="454CC0FE">
            <w:pPr>
              <w:pStyle w:val="4"/>
              <w:jc w:val="both"/>
            </w:pPr>
            <w:r>
              <w:rPr>
                <w:rFonts w:ascii="仿宋" w:hAnsi="仿宋" w:eastAsia="仿宋" w:cs="仿宋"/>
                <w:sz w:val="24"/>
              </w:rPr>
              <w:t>6.调焦机构为助力式，调焦齿轮部件为铜材质；</w:t>
            </w:r>
          </w:p>
          <w:p w14:paraId="59D73828">
            <w:pPr>
              <w:pStyle w:val="4"/>
              <w:jc w:val="both"/>
            </w:pPr>
            <w:r>
              <w:rPr>
                <w:rFonts w:ascii="仿宋" w:hAnsi="仿宋" w:eastAsia="仿宋" w:cs="仿宋"/>
                <w:sz w:val="24"/>
              </w:rPr>
              <w:t>7.透射光源：LED白色冷光；</w:t>
            </w:r>
          </w:p>
          <w:p w14:paraId="21C1AC5E">
            <w:pPr>
              <w:pStyle w:val="4"/>
              <w:jc w:val="both"/>
            </w:pPr>
            <w:r>
              <w:rPr>
                <w:rFonts w:ascii="仿宋" w:hAnsi="仿宋" w:eastAsia="仿宋" w:cs="仿宋"/>
                <w:sz w:val="24"/>
              </w:rPr>
              <w:t>▲8.配置同品牌滑块式数字高清彩色CMOS显微镜摄像头，安装于观察筒与主机之间，无需三目观察筒，像素分辨率≥1200万像素</w:t>
            </w:r>
            <w:r>
              <w:rPr>
                <w:rFonts w:ascii="仿宋" w:hAnsi="仿宋" w:eastAsia="仿宋" w:cs="仿宋"/>
                <w:b/>
                <w:sz w:val="24"/>
              </w:rPr>
              <w:t>（提供产品实物图片）</w:t>
            </w:r>
            <w:r>
              <w:rPr>
                <w:rFonts w:ascii="仿宋" w:hAnsi="仿宋" w:eastAsia="仿宋" w:cs="仿宋"/>
                <w:sz w:val="24"/>
              </w:rPr>
              <w:t>；</w:t>
            </w:r>
          </w:p>
          <w:p w14:paraId="2C87FA99">
            <w:pPr>
              <w:pStyle w:val="4"/>
              <w:jc w:val="both"/>
            </w:pPr>
            <w:r>
              <w:rPr>
                <w:rFonts w:ascii="仿宋" w:hAnsi="仿宋" w:eastAsia="仿宋" w:cs="仿宋"/>
                <w:color w:val="000000"/>
                <w:sz w:val="24"/>
              </w:rPr>
              <w:t>9.图像采集系统:处理器主频≥3.1GHZ、核心≥6、内存≥16G、硬盘≥1T、显示尺寸≥23寸、带正版操作系统。</w:t>
            </w:r>
          </w:p>
          <w:p w14:paraId="03D8D5C8">
            <w:pPr>
              <w:pStyle w:val="4"/>
              <w:jc w:val="both"/>
            </w:pPr>
            <w:r>
              <w:rPr>
                <w:rFonts w:ascii="仿宋" w:hAnsi="仿宋" w:eastAsia="仿宋" w:cs="仿宋"/>
                <w:sz w:val="24"/>
              </w:rPr>
              <w:t>★三、配置</w:t>
            </w:r>
          </w:p>
          <w:p w14:paraId="4B03D283">
            <w:pPr>
              <w:pStyle w:val="4"/>
              <w:jc w:val="both"/>
            </w:pPr>
            <w:r>
              <w:rPr>
                <w:rFonts w:ascii="仿宋" w:hAnsi="仿宋" w:eastAsia="仿宋" w:cs="仿宋"/>
                <w:sz w:val="24"/>
              </w:rPr>
              <w:t>1. 主机 1台；</w:t>
            </w:r>
          </w:p>
          <w:p w14:paraId="125DAF92">
            <w:pPr>
              <w:pStyle w:val="4"/>
              <w:jc w:val="both"/>
            </w:pPr>
            <w:r>
              <w:rPr>
                <w:rFonts w:ascii="仿宋" w:hAnsi="仿宋" w:eastAsia="仿宋" w:cs="仿宋"/>
                <w:sz w:val="24"/>
              </w:rPr>
              <w:t>2. 观察筒（含目镜） 1套；</w:t>
            </w:r>
          </w:p>
          <w:p w14:paraId="0925EF8F">
            <w:pPr>
              <w:pStyle w:val="4"/>
              <w:jc w:val="both"/>
            </w:pPr>
            <w:r>
              <w:rPr>
                <w:rFonts w:ascii="仿宋" w:hAnsi="仿宋" w:eastAsia="仿宋" w:cs="仿宋"/>
                <w:sz w:val="24"/>
              </w:rPr>
              <w:t>3. 物镜（4x，10x，40x，100x） 1套；</w:t>
            </w:r>
          </w:p>
          <w:p w14:paraId="342FCD50">
            <w:pPr>
              <w:pStyle w:val="4"/>
              <w:jc w:val="both"/>
            </w:pPr>
            <w:r>
              <w:rPr>
                <w:rFonts w:ascii="仿宋" w:hAnsi="仿宋" w:eastAsia="仿宋" w:cs="仿宋"/>
                <w:sz w:val="24"/>
              </w:rPr>
              <w:t>4. 镜油（7ml） 1瓶；</w:t>
            </w:r>
          </w:p>
          <w:p w14:paraId="7AF97AA0">
            <w:pPr>
              <w:pStyle w:val="4"/>
              <w:jc w:val="both"/>
            </w:pPr>
            <w:r>
              <w:rPr>
                <w:rFonts w:ascii="仿宋" w:hAnsi="仿宋" w:eastAsia="仿宋" w:cs="仿宋"/>
                <w:sz w:val="24"/>
              </w:rPr>
              <w:t>5. 聚光镜 1个；</w:t>
            </w:r>
          </w:p>
          <w:p w14:paraId="5AD6791A">
            <w:pPr>
              <w:pStyle w:val="4"/>
              <w:jc w:val="both"/>
            </w:pPr>
            <w:r>
              <w:rPr>
                <w:rFonts w:ascii="仿宋" w:hAnsi="仿宋" w:eastAsia="仿宋" w:cs="仿宋"/>
                <w:sz w:val="24"/>
              </w:rPr>
              <w:t>6. 电源线 1根；</w:t>
            </w:r>
          </w:p>
          <w:p w14:paraId="16CB09AE">
            <w:pPr>
              <w:pStyle w:val="4"/>
              <w:jc w:val="both"/>
            </w:pPr>
            <w:r>
              <w:rPr>
                <w:rFonts w:ascii="仿宋" w:hAnsi="仿宋" w:eastAsia="仿宋" w:cs="仿宋"/>
                <w:sz w:val="24"/>
              </w:rPr>
              <w:t>7. 防尘罩 1个；</w:t>
            </w:r>
          </w:p>
          <w:p w14:paraId="1B5B987B">
            <w:pPr>
              <w:pStyle w:val="4"/>
              <w:jc w:val="both"/>
            </w:pPr>
            <w:r>
              <w:rPr>
                <w:rFonts w:ascii="仿宋" w:hAnsi="仿宋" w:eastAsia="仿宋" w:cs="仿宋"/>
                <w:sz w:val="24"/>
              </w:rPr>
              <w:t>8. 摄像头 1个；</w:t>
            </w:r>
          </w:p>
          <w:p w14:paraId="22C8167E">
            <w:pPr>
              <w:pStyle w:val="4"/>
              <w:jc w:val="both"/>
            </w:pPr>
            <w:r>
              <w:rPr>
                <w:rFonts w:ascii="仿宋" w:hAnsi="仿宋" w:eastAsia="仿宋" w:cs="仿宋"/>
                <w:sz w:val="24"/>
              </w:rPr>
              <w:t>9. 图像采集系统1套。</w:t>
            </w:r>
          </w:p>
        </w:tc>
      </w:tr>
    </w:tbl>
    <w:p w14:paraId="1D094D7E">
      <w:pPr>
        <w:pStyle w:val="4"/>
        <w:jc w:val="left"/>
      </w:pPr>
      <w:r>
        <w:t>标的名称：PCR仪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1C0CAC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29300DC">
            <w:pPr>
              <w:pStyle w:val="4"/>
              <w:jc w:val="center"/>
            </w:pPr>
            <w:r>
              <w:t>序号</w:t>
            </w:r>
          </w:p>
        </w:tc>
        <w:tc>
          <w:tcPr>
            <w:tcW w:w="1246" w:type="dxa"/>
          </w:tcPr>
          <w:p w14:paraId="3E48F3CF">
            <w:pPr>
              <w:pStyle w:val="4"/>
              <w:jc w:val="center"/>
            </w:pPr>
            <w:r>
              <w:t>符号标识</w:t>
            </w:r>
          </w:p>
        </w:tc>
        <w:tc>
          <w:tcPr>
            <w:tcW w:w="2492" w:type="dxa"/>
          </w:tcPr>
          <w:p w14:paraId="35D620E7">
            <w:pPr>
              <w:pStyle w:val="4"/>
              <w:jc w:val="center"/>
            </w:pPr>
            <w:r>
              <w:t>技术要求名称</w:t>
            </w:r>
          </w:p>
        </w:tc>
        <w:tc>
          <w:tcPr>
            <w:tcW w:w="3738" w:type="dxa"/>
          </w:tcPr>
          <w:p w14:paraId="632E676A">
            <w:pPr>
              <w:pStyle w:val="4"/>
              <w:jc w:val="center"/>
            </w:pPr>
            <w:r>
              <w:t>技术参数与性能指标</w:t>
            </w:r>
          </w:p>
        </w:tc>
      </w:tr>
      <w:tr w14:paraId="108D6F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CCE8042">
            <w:pPr>
              <w:pStyle w:val="4"/>
              <w:jc w:val="left"/>
            </w:pPr>
            <w:r>
              <w:t>1</w:t>
            </w:r>
          </w:p>
        </w:tc>
        <w:tc>
          <w:tcPr>
            <w:tcW w:w="1246" w:type="dxa"/>
          </w:tcPr>
          <w:p w14:paraId="19BB213A"/>
        </w:tc>
        <w:tc>
          <w:tcPr>
            <w:tcW w:w="2492" w:type="dxa"/>
          </w:tcPr>
          <w:p w14:paraId="0E4BB235">
            <w:pPr>
              <w:pStyle w:val="4"/>
              <w:jc w:val="left"/>
            </w:pPr>
            <w:r>
              <w:t>PCR仪</w:t>
            </w:r>
          </w:p>
        </w:tc>
        <w:tc>
          <w:tcPr>
            <w:tcW w:w="3738" w:type="dxa"/>
          </w:tcPr>
          <w:p w14:paraId="7825885F">
            <w:pPr>
              <w:pStyle w:val="4"/>
              <w:jc w:val="both"/>
            </w:pPr>
            <w:r>
              <w:rPr>
                <w:rFonts w:ascii="仿宋" w:hAnsi="仿宋" w:eastAsia="仿宋" w:cs="仿宋"/>
                <w:sz w:val="24"/>
              </w:rPr>
              <w:t>1、技术指标：</w:t>
            </w:r>
          </w:p>
          <w:p w14:paraId="29CA7755">
            <w:pPr>
              <w:pStyle w:val="4"/>
              <w:jc w:val="both"/>
            </w:pPr>
            <w:r>
              <w:rPr>
                <w:rFonts w:ascii="仿宋" w:hAnsi="仿宋" w:eastAsia="仿宋" w:cs="仿宋"/>
                <w:sz w:val="24"/>
              </w:rPr>
              <w:t>1.1、热模块：表面具有合金涂层的铝合金样品槽，耐腐蚀，高效的热传递；</w:t>
            </w:r>
          </w:p>
          <w:p w14:paraId="32789F14">
            <w:pPr>
              <w:pStyle w:val="4"/>
              <w:jc w:val="both"/>
            </w:pPr>
            <w:r>
              <w:rPr>
                <w:rFonts w:ascii="仿宋" w:hAnsi="仿宋" w:eastAsia="仿宋" w:cs="仿宋"/>
                <w:sz w:val="24"/>
              </w:rPr>
              <w:t>1.2、最大升温速率≥4℃/s，平均升温速率≥3.8℃/s；</w:t>
            </w:r>
            <w:r>
              <w:rPr>
                <w:rFonts w:ascii="&quot;times new roman&quot;" w:hAnsi="&quot;times new roman&quot;" w:eastAsia="&quot;times new roman&quot;" w:cs="&quot;times new roman&quot;"/>
                <w:sz w:val="21"/>
              </w:rPr>
              <w:t xml:space="preserve"> </w:t>
            </w:r>
          </w:p>
          <w:p w14:paraId="2FF70756">
            <w:pPr>
              <w:pStyle w:val="4"/>
              <w:jc w:val="both"/>
            </w:pPr>
            <w:r>
              <w:rPr>
                <w:rFonts w:ascii="仿宋" w:hAnsi="仿宋" w:eastAsia="仿宋" w:cs="仿宋"/>
                <w:sz w:val="24"/>
              </w:rPr>
              <w:t>1.3、温度均一性：≤±0.2℃SD；</w:t>
            </w:r>
            <w:r>
              <w:rPr>
                <w:rFonts w:ascii="&quot;times new roman&quot;" w:hAnsi="&quot;times new roman&quot;" w:eastAsia="&quot;times new roman&quot;" w:cs="&quot;times new roman&quot;"/>
                <w:sz w:val="21"/>
              </w:rPr>
              <w:t xml:space="preserve"> </w:t>
            </w:r>
          </w:p>
          <w:p w14:paraId="0ACF54F1">
            <w:pPr>
              <w:pStyle w:val="4"/>
              <w:jc w:val="both"/>
            </w:pPr>
            <w:r>
              <w:rPr>
                <w:rFonts w:ascii="仿宋" w:hAnsi="仿宋" w:eastAsia="仿宋" w:cs="仿宋"/>
                <w:sz w:val="24"/>
              </w:rPr>
              <w:t>1.4、温度准确性：≤±0.1℃SD；</w:t>
            </w:r>
          </w:p>
          <w:p w14:paraId="3EE0F556">
            <w:pPr>
              <w:pStyle w:val="4"/>
              <w:jc w:val="both"/>
            </w:pPr>
            <w:r>
              <w:rPr>
                <w:rFonts w:ascii="仿宋" w:hAnsi="仿宋" w:eastAsia="仿宋" w:cs="仿宋"/>
                <w:sz w:val="24"/>
              </w:rPr>
              <w:t>▲1.5、线性温度梯度功能：能实现≥12列线性温度梯度（每列之间的温度梯度差可设置具体数据）</w:t>
            </w:r>
            <w:r>
              <w:rPr>
                <w:rFonts w:ascii="仿宋" w:hAnsi="仿宋" w:eastAsia="仿宋" w:cs="仿宋"/>
                <w:b/>
                <w:sz w:val="24"/>
              </w:rPr>
              <w:t>（需提供操作软件截图证明</w:t>
            </w:r>
            <w:r>
              <w:rPr>
                <w:rFonts w:ascii="仿宋" w:hAnsi="仿宋" w:eastAsia="仿宋" w:cs="仿宋"/>
                <w:sz w:val="24"/>
              </w:rPr>
              <w:t>）；</w:t>
            </w:r>
          </w:p>
          <w:p w14:paraId="2B68A9A1">
            <w:pPr>
              <w:pStyle w:val="4"/>
              <w:jc w:val="both"/>
            </w:pPr>
            <w:r>
              <w:rPr>
                <w:rFonts w:ascii="仿宋" w:hAnsi="仿宋" w:eastAsia="仿宋" w:cs="仿宋"/>
                <w:sz w:val="24"/>
              </w:rPr>
              <w:t>▲1.6、随机温度梯度功能：能实现≥12列随机温度梯度</w:t>
            </w:r>
            <w:r>
              <w:rPr>
                <w:rFonts w:ascii="仿宋" w:hAnsi="仿宋" w:eastAsia="仿宋" w:cs="仿宋"/>
                <w:b/>
                <w:sz w:val="24"/>
              </w:rPr>
              <w:t>（需提供操作软件截图证明）；</w:t>
            </w:r>
          </w:p>
          <w:p w14:paraId="49F6AC4A">
            <w:pPr>
              <w:pStyle w:val="4"/>
              <w:jc w:val="both"/>
            </w:pPr>
            <w:r>
              <w:rPr>
                <w:rFonts w:ascii="仿宋" w:hAnsi="仿宋" w:eastAsia="仿宋" w:cs="仿宋"/>
                <w:sz w:val="24"/>
              </w:rPr>
              <w:t>1.7、温度梯度跨度：能实现≥20 ℃温度梯度跨度；</w:t>
            </w:r>
          </w:p>
          <w:p w14:paraId="6EF685D4">
            <w:pPr>
              <w:pStyle w:val="4"/>
              <w:jc w:val="both"/>
            </w:pPr>
            <w:r>
              <w:rPr>
                <w:rFonts w:ascii="仿宋" w:hAnsi="仿宋" w:eastAsia="仿宋" w:cs="仿宋"/>
                <w:sz w:val="24"/>
              </w:rPr>
              <w:t>1.8、可提供表格式和图形式两种不同的程序界面；</w:t>
            </w:r>
          </w:p>
          <w:p w14:paraId="357E66F9">
            <w:pPr>
              <w:pStyle w:val="4"/>
              <w:jc w:val="both"/>
            </w:pPr>
            <w:r>
              <w:rPr>
                <w:rFonts w:ascii="仿宋" w:hAnsi="仿宋" w:eastAsia="仿宋" w:cs="仿宋"/>
                <w:sz w:val="24"/>
              </w:rPr>
              <w:t>1.9、具有断电自动重启功能；</w:t>
            </w:r>
          </w:p>
          <w:p w14:paraId="177986A8">
            <w:pPr>
              <w:pStyle w:val="4"/>
              <w:jc w:val="both"/>
            </w:pPr>
            <w:r>
              <w:rPr>
                <w:rFonts w:ascii="仿宋" w:hAnsi="仿宋" w:eastAsia="仿宋" w:cs="仿宋"/>
                <w:sz w:val="24"/>
              </w:rPr>
              <w:t>1.10、具有用户特异性的程序快速启动功能，自动显示该用户最近使用过的程序；</w:t>
            </w:r>
          </w:p>
          <w:p w14:paraId="42F06DE0">
            <w:pPr>
              <w:pStyle w:val="4"/>
              <w:jc w:val="both"/>
            </w:pPr>
            <w:r>
              <w:rPr>
                <w:rFonts w:ascii="仿宋" w:hAnsi="仿宋" w:eastAsia="仿宋" w:cs="仿宋"/>
                <w:sz w:val="24"/>
              </w:rPr>
              <w:t>▲1.11、智能热盖，热盖采用旋钮方式设计，采用离合装置防过压，不少于6个支撑柱设计</w:t>
            </w:r>
            <w:r>
              <w:rPr>
                <w:rFonts w:ascii="仿宋" w:hAnsi="仿宋" w:eastAsia="仿宋" w:cs="仿宋"/>
                <w:b/>
                <w:sz w:val="24"/>
              </w:rPr>
              <w:t>（需提供支撑柱实物图片证明）</w:t>
            </w:r>
            <w:r>
              <w:rPr>
                <w:rFonts w:ascii="仿宋" w:hAnsi="仿宋" w:eastAsia="仿宋" w:cs="仿宋"/>
                <w:sz w:val="24"/>
              </w:rPr>
              <w:t>；</w:t>
            </w:r>
          </w:p>
          <w:p w14:paraId="5F1AC860">
            <w:pPr>
              <w:pStyle w:val="4"/>
              <w:jc w:val="both"/>
            </w:pPr>
            <w:r>
              <w:rPr>
                <w:rFonts w:ascii="仿宋" w:hAnsi="仿宋" w:eastAsia="仿宋" w:cs="仿宋"/>
                <w:sz w:val="24"/>
              </w:rPr>
              <w:t>1.12、热盖温度范围：30-110℃；</w:t>
            </w:r>
          </w:p>
          <w:p w14:paraId="3A694864">
            <w:pPr>
              <w:pStyle w:val="4"/>
              <w:jc w:val="both"/>
            </w:pPr>
            <w:r>
              <w:rPr>
                <w:rFonts w:ascii="仿宋" w:hAnsi="仿宋" w:eastAsia="仿宋" w:cs="仿宋"/>
                <w:sz w:val="24"/>
              </w:rPr>
              <w:t>1.13、开放系统：96孔的样品通量，适用于标准的96孔板、8联管或0.2ml PCR单管；</w:t>
            </w:r>
          </w:p>
          <w:p w14:paraId="05562AB8">
            <w:pPr>
              <w:pStyle w:val="4"/>
              <w:jc w:val="both"/>
            </w:pPr>
            <w:r>
              <w:rPr>
                <w:rFonts w:ascii="仿宋" w:hAnsi="仿宋" w:eastAsia="仿宋" w:cs="仿宋"/>
                <w:sz w:val="24"/>
              </w:rPr>
              <w:t>1.14、超静音，仪器运行时，最大噪音不超过45dB；</w:t>
            </w:r>
          </w:p>
          <w:p w14:paraId="523CBF34">
            <w:pPr>
              <w:pStyle w:val="4"/>
              <w:jc w:val="both"/>
            </w:pPr>
            <w:r>
              <w:rPr>
                <w:rFonts w:ascii="仿宋" w:hAnsi="仿宋" w:eastAsia="仿宋" w:cs="仿宋"/>
                <w:sz w:val="24"/>
              </w:rPr>
              <w:t>1.15、散热设计：底部进气、后部排气，仪器两侧可以近距离摆放其他设备，节省实验室空间；</w:t>
            </w:r>
          </w:p>
          <w:p w14:paraId="7555F52C">
            <w:pPr>
              <w:pStyle w:val="4"/>
              <w:jc w:val="both"/>
            </w:pPr>
            <w:r>
              <w:rPr>
                <w:rFonts w:ascii="仿宋" w:hAnsi="仿宋" w:eastAsia="仿宋" w:cs="仿宋"/>
                <w:sz w:val="24"/>
              </w:rPr>
              <w:t>1.16具有USB接口和网络接口，可进行程序储存、复制、软件升级等；</w:t>
            </w:r>
          </w:p>
          <w:p w14:paraId="76040034">
            <w:pPr>
              <w:pStyle w:val="4"/>
              <w:jc w:val="both"/>
            </w:pPr>
            <w:r>
              <w:rPr>
                <w:rFonts w:ascii="仿宋" w:hAnsi="仿宋" w:eastAsia="仿宋" w:cs="仿宋"/>
                <w:sz w:val="24"/>
              </w:rPr>
              <w:t>★2、配置要求：PCR仪（带96孔槽）主机一台，电源线一根。</w:t>
            </w:r>
          </w:p>
        </w:tc>
      </w:tr>
    </w:tbl>
    <w:p w14:paraId="51CB81BD">
      <w:pPr>
        <w:pStyle w:val="4"/>
        <w:jc w:val="left"/>
      </w:pPr>
      <w:r>
        <w:t>标的名称：电泳仪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583A06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718382F">
            <w:pPr>
              <w:pStyle w:val="4"/>
              <w:jc w:val="center"/>
            </w:pPr>
            <w:r>
              <w:t>序号</w:t>
            </w:r>
          </w:p>
        </w:tc>
        <w:tc>
          <w:tcPr>
            <w:tcW w:w="1246" w:type="dxa"/>
          </w:tcPr>
          <w:p w14:paraId="390CA219">
            <w:pPr>
              <w:pStyle w:val="4"/>
              <w:jc w:val="center"/>
            </w:pPr>
            <w:r>
              <w:t>符号标识</w:t>
            </w:r>
          </w:p>
        </w:tc>
        <w:tc>
          <w:tcPr>
            <w:tcW w:w="2492" w:type="dxa"/>
          </w:tcPr>
          <w:p w14:paraId="7F998EEB">
            <w:pPr>
              <w:pStyle w:val="4"/>
              <w:jc w:val="center"/>
            </w:pPr>
            <w:r>
              <w:t>技术要求名称</w:t>
            </w:r>
          </w:p>
        </w:tc>
        <w:tc>
          <w:tcPr>
            <w:tcW w:w="3738" w:type="dxa"/>
          </w:tcPr>
          <w:p w14:paraId="1FFB923B">
            <w:pPr>
              <w:pStyle w:val="4"/>
              <w:jc w:val="center"/>
            </w:pPr>
            <w:r>
              <w:t>技术参数与性能指标</w:t>
            </w:r>
          </w:p>
        </w:tc>
      </w:tr>
      <w:tr w14:paraId="763768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50A88EC">
            <w:pPr>
              <w:pStyle w:val="4"/>
              <w:jc w:val="left"/>
            </w:pPr>
            <w:r>
              <w:t>1</w:t>
            </w:r>
          </w:p>
        </w:tc>
        <w:tc>
          <w:tcPr>
            <w:tcW w:w="1246" w:type="dxa"/>
          </w:tcPr>
          <w:p w14:paraId="08140649"/>
        </w:tc>
        <w:tc>
          <w:tcPr>
            <w:tcW w:w="2492" w:type="dxa"/>
          </w:tcPr>
          <w:p w14:paraId="6A0000DA">
            <w:pPr>
              <w:pStyle w:val="4"/>
              <w:jc w:val="left"/>
            </w:pPr>
            <w:r>
              <w:t>电泳仪</w:t>
            </w:r>
          </w:p>
        </w:tc>
        <w:tc>
          <w:tcPr>
            <w:tcW w:w="3738" w:type="dxa"/>
          </w:tcPr>
          <w:p w14:paraId="6107853B">
            <w:pPr>
              <w:pStyle w:val="4"/>
              <w:jc w:val="both"/>
            </w:pPr>
            <w:r>
              <w:rPr>
                <w:rFonts w:ascii="仿宋" w:hAnsi="仿宋" w:eastAsia="仿宋" w:cs="仿宋"/>
                <w:sz w:val="24"/>
              </w:rPr>
              <w:t>一、技术参数：</w:t>
            </w:r>
          </w:p>
          <w:p w14:paraId="18D1DDEB">
            <w:pPr>
              <w:pStyle w:val="4"/>
              <w:jc w:val="both"/>
            </w:pPr>
            <w:r>
              <w:rPr>
                <w:rFonts w:ascii="仿宋" w:hAnsi="仿宋" w:eastAsia="仿宋" w:cs="仿宋"/>
                <w:sz w:val="24"/>
              </w:rPr>
              <w:t>1、电泳仪电源：</w:t>
            </w:r>
          </w:p>
          <w:p w14:paraId="289A24EC">
            <w:pPr>
              <w:pStyle w:val="4"/>
              <w:jc w:val="both"/>
            </w:pPr>
            <w:r>
              <w:rPr>
                <w:rFonts w:ascii="仿宋" w:hAnsi="仿宋" w:eastAsia="仿宋" w:cs="仿宋"/>
                <w:sz w:val="24"/>
              </w:rPr>
              <w:t>1.1 适用于各种核酸、蛋白、转印电泳、SSR电泳等电泳实验；</w:t>
            </w:r>
          </w:p>
          <w:p w14:paraId="5839E252">
            <w:pPr>
              <w:pStyle w:val="4"/>
              <w:jc w:val="both"/>
            </w:pPr>
            <w:r>
              <w:rPr>
                <w:rFonts w:ascii="仿宋" w:hAnsi="仿宋" w:eastAsia="仿宋" w:cs="仿宋"/>
                <w:sz w:val="24"/>
              </w:rPr>
              <w:t>1.2 四组输出：可同时带四个电泳槽同时电泳；</w:t>
            </w:r>
          </w:p>
          <w:p w14:paraId="744347A3">
            <w:pPr>
              <w:pStyle w:val="4"/>
              <w:jc w:val="both"/>
            </w:pPr>
            <w:r>
              <w:rPr>
                <w:rFonts w:ascii="仿宋" w:hAnsi="仿宋" w:eastAsia="仿宋" w:cs="仿宋"/>
                <w:sz w:val="24"/>
              </w:rPr>
              <w:t>1.3 输出方式：恒压恒流，恒流连续可调；</w:t>
            </w:r>
          </w:p>
          <w:p w14:paraId="077DAB7C">
            <w:pPr>
              <w:pStyle w:val="4"/>
              <w:jc w:val="both"/>
            </w:pPr>
            <w:r>
              <w:rPr>
                <w:rFonts w:ascii="仿宋" w:hAnsi="仿宋" w:eastAsia="仿宋" w:cs="仿宋"/>
                <w:sz w:val="24"/>
              </w:rPr>
              <w:t>1.4 输出范围：5～600V，1～600mA，5～300W；</w:t>
            </w:r>
          </w:p>
          <w:p w14:paraId="57BF3A3D">
            <w:pPr>
              <w:pStyle w:val="4"/>
              <w:jc w:val="both"/>
            </w:pPr>
            <w:r>
              <w:rPr>
                <w:rFonts w:ascii="仿宋" w:hAnsi="仿宋" w:eastAsia="仿宋" w:cs="仿宋"/>
                <w:sz w:val="24"/>
              </w:rPr>
              <w:t>1.5 分辨率：1V（电压）、1mA（电流）、1W（功率）；</w:t>
            </w:r>
          </w:p>
          <w:p w14:paraId="38CE6707">
            <w:pPr>
              <w:pStyle w:val="4"/>
              <w:jc w:val="both"/>
            </w:pPr>
            <w:r>
              <w:rPr>
                <w:rFonts w:ascii="仿宋" w:hAnsi="仿宋" w:eastAsia="仿宋" w:cs="仿宋"/>
                <w:sz w:val="24"/>
              </w:rPr>
              <w:t>1.6 定时范围：1分钟～99小时59分钟；</w:t>
            </w:r>
          </w:p>
          <w:p w14:paraId="259BE87B">
            <w:pPr>
              <w:pStyle w:val="4"/>
              <w:jc w:val="both"/>
            </w:pPr>
            <w:r>
              <w:rPr>
                <w:rFonts w:ascii="仿宋" w:hAnsi="仿宋" w:eastAsia="仿宋" w:cs="仿宋"/>
                <w:sz w:val="24"/>
              </w:rPr>
              <w:t>1.7 可进行温度检测，检测范围：-20℃～+85℃；</w:t>
            </w:r>
          </w:p>
          <w:p w14:paraId="3677778B">
            <w:pPr>
              <w:pStyle w:val="4"/>
              <w:jc w:val="both"/>
            </w:pPr>
            <w:r>
              <w:rPr>
                <w:rFonts w:ascii="仿宋" w:hAnsi="仿宋" w:eastAsia="仿宋" w:cs="仿宋"/>
                <w:sz w:val="24"/>
              </w:rPr>
              <w:t>1.8 编程存储：可编辑保存10个程序，每个程序可分10个步骤运行；</w:t>
            </w:r>
          </w:p>
          <w:p w14:paraId="250F50BC">
            <w:pPr>
              <w:pStyle w:val="4"/>
              <w:jc w:val="both"/>
            </w:pPr>
            <w:r>
              <w:rPr>
                <w:rFonts w:ascii="仿宋" w:hAnsi="仿宋" w:eastAsia="仿宋" w:cs="仿宋"/>
                <w:sz w:val="24"/>
              </w:rPr>
              <w:t>1.9 保护功能：过流、过载、过温、空载、短路负载突变保护功能；</w:t>
            </w:r>
          </w:p>
          <w:p w14:paraId="7384261B">
            <w:pPr>
              <w:pStyle w:val="4"/>
              <w:jc w:val="both"/>
            </w:pPr>
            <w:r>
              <w:rPr>
                <w:rFonts w:ascii="仿宋" w:hAnsi="仿宋" w:eastAsia="仿宋" w:cs="仿宋"/>
                <w:sz w:val="24"/>
              </w:rPr>
              <w:t>1.10 微电流功能：定时运行结束后无人为关机可保持微电流输出；</w:t>
            </w:r>
          </w:p>
          <w:p w14:paraId="3E3EBD73">
            <w:pPr>
              <w:pStyle w:val="4"/>
              <w:jc w:val="both"/>
            </w:pPr>
            <w:r>
              <w:rPr>
                <w:rFonts w:ascii="仿宋" w:hAnsi="仿宋" w:eastAsia="仿宋" w:cs="仿宋"/>
                <w:sz w:val="24"/>
              </w:rPr>
              <w:t>1.11 显示屏：≥7寸触摸屏，完全的触摸操作，设置时自动生成数字键盘，显示时钟、计时、温度、运行状态及各种提示操作；</w:t>
            </w:r>
          </w:p>
          <w:p w14:paraId="0169DE00">
            <w:pPr>
              <w:pStyle w:val="4"/>
              <w:jc w:val="both"/>
            </w:pPr>
            <w:r>
              <w:rPr>
                <w:rFonts w:ascii="仿宋" w:hAnsi="仿宋" w:eastAsia="仿宋" w:cs="仿宋"/>
                <w:sz w:val="24"/>
              </w:rPr>
              <w:t>1.12 自动设置：当恒定电压、电流和功率其中一个指标时，其他两项自动升到最大值；</w:t>
            </w:r>
          </w:p>
          <w:p w14:paraId="098C445B">
            <w:pPr>
              <w:pStyle w:val="4"/>
              <w:jc w:val="both"/>
            </w:pPr>
            <w:r>
              <w:rPr>
                <w:rFonts w:ascii="仿宋" w:hAnsi="仿宋" w:eastAsia="仿宋" w:cs="仿宋"/>
                <w:sz w:val="24"/>
              </w:rPr>
              <w:t>1.13 具有自动记忆功能，开机后显示上次电泳设置参数。</w:t>
            </w:r>
          </w:p>
          <w:p w14:paraId="3350309C">
            <w:pPr>
              <w:pStyle w:val="4"/>
              <w:jc w:val="both"/>
            </w:pPr>
            <w:r>
              <w:rPr>
                <w:rFonts w:ascii="仿宋" w:hAnsi="仿宋" w:eastAsia="仿宋" w:cs="仿宋"/>
                <w:sz w:val="24"/>
              </w:rPr>
              <w:t>2、四板垂直电泳槽:</w:t>
            </w:r>
          </w:p>
          <w:p w14:paraId="74A926B0">
            <w:pPr>
              <w:pStyle w:val="4"/>
              <w:jc w:val="both"/>
            </w:pPr>
            <w:r>
              <w:rPr>
                <w:rFonts w:ascii="仿宋" w:hAnsi="仿宋" w:eastAsia="仿宋" w:cs="仿宋"/>
                <w:sz w:val="24"/>
              </w:rPr>
              <w:t>2.1 封边垫条永久地固定在长玻板上，保证玻板精确对齐，防止漏胶；</w:t>
            </w:r>
          </w:p>
          <w:p w14:paraId="379F9537">
            <w:pPr>
              <w:pStyle w:val="4"/>
              <w:jc w:val="both"/>
            </w:pPr>
            <w:r>
              <w:rPr>
                <w:rFonts w:ascii="仿宋" w:hAnsi="仿宋" w:eastAsia="仿宋" w:cs="仿宋"/>
                <w:sz w:val="24"/>
              </w:rPr>
              <w:t>2.2 凸轮卡锁的制胶框操作简单，在任何平面上都能精确对齐玻板；</w:t>
            </w:r>
          </w:p>
          <w:p w14:paraId="03D336E1">
            <w:pPr>
              <w:pStyle w:val="4"/>
              <w:jc w:val="both"/>
            </w:pPr>
            <w:r>
              <w:rPr>
                <w:rFonts w:ascii="仿宋" w:hAnsi="仿宋" w:eastAsia="仿宋" w:cs="仿宋"/>
                <w:sz w:val="24"/>
              </w:rPr>
              <w:t>2.3 特殊的塑料电泳梳不会抑制凝胶聚合反应内置的脊可避免空气接触，保证均一的凝胶聚合；</w:t>
            </w:r>
          </w:p>
          <w:p w14:paraId="046FDD7F">
            <w:pPr>
              <w:pStyle w:val="4"/>
              <w:jc w:val="both"/>
            </w:pPr>
            <w:r>
              <w:rPr>
                <w:rFonts w:ascii="仿宋" w:hAnsi="仿宋" w:eastAsia="仿宋" w:cs="仿宋"/>
                <w:sz w:val="24"/>
              </w:rPr>
              <w:t>2.4 含封边垫条的长玻璃板加厚，使得玻璃板不宜破碎；</w:t>
            </w:r>
          </w:p>
          <w:p w14:paraId="4E87C975">
            <w:pPr>
              <w:pStyle w:val="4"/>
              <w:jc w:val="both"/>
            </w:pPr>
            <w:r>
              <w:rPr>
                <w:rFonts w:ascii="仿宋" w:hAnsi="仿宋" w:eastAsia="仿宋" w:cs="仿宋"/>
                <w:sz w:val="24"/>
              </w:rPr>
              <w:t>2.5 平行排列一体式灌胶架，可同时观察两块凝胶；</w:t>
            </w:r>
          </w:p>
          <w:p w14:paraId="390987D2">
            <w:pPr>
              <w:pStyle w:val="4"/>
              <w:jc w:val="both"/>
            </w:pPr>
            <w:r>
              <w:rPr>
                <w:rFonts w:ascii="仿宋" w:hAnsi="仿宋" w:eastAsia="仿宋" w:cs="仿宋"/>
                <w:sz w:val="24"/>
              </w:rPr>
              <w:t>2.6 电泳时间：≥45分钟（200V恒压）;</w:t>
            </w:r>
          </w:p>
          <w:p w14:paraId="0DB5F63F">
            <w:pPr>
              <w:pStyle w:val="4"/>
              <w:jc w:val="both"/>
            </w:pPr>
            <w:r>
              <w:rPr>
                <w:rFonts w:ascii="仿宋" w:hAnsi="仿宋" w:eastAsia="仿宋" w:cs="仿宋"/>
                <w:sz w:val="24"/>
              </w:rPr>
              <w:t>2.7 99.99%高纯度铂金电极丝;</w:t>
            </w:r>
          </w:p>
          <w:p w14:paraId="68387463">
            <w:pPr>
              <w:pStyle w:val="4"/>
              <w:jc w:val="both"/>
            </w:pPr>
            <w:r>
              <w:rPr>
                <w:rFonts w:ascii="仿宋" w:hAnsi="仿宋" w:eastAsia="仿宋" w:cs="仿宋"/>
                <w:sz w:val="24"/>
              </w:rPr>
              <w:t>2.8 凝胶数：1～4块；</w:t>
            </w:r>
          </w:p>
          <w:p w14:paraId="3BBB45EC">
            <w:pPr>
              <w:pStyle w:val="4"/>
              <w:jc w:val="both"/>
            </w:pPr>
            <w:r>
              <w:rPr>
                <w:rFonts w:ascii="仿宋" w:hAnsi="仿宋" w:eastAsia="仿宋" w:cs="仿宋"/>
                <w:sz w:val="24"/>
              </w:rPr>
              <w:t>2.9 凝胶厚度：0.75、1、1.5mm；</w:t>
            </w:r>
          </w:p>
          <w:p w14:paraId="21B7C204">
            <w:pPr>
              <w:pStyle w:val="4"/>
              <w:jc w:val="both"/>
            </w:pPr>
            <w:r>
              <w:rPr>
                <w:rFonts w:ascii="仿宋" w:hAnsi="仿宋" w:eastAsia="仿宋" w:cs="仿宋"/>
                <w:sz w:val="24"/>
              </w:rPr>
              <w:t>2.10加样梳齿数：10和15齿；</w:t>
            </w:r>
          </w:p>
          <w:p w14:paraId="307A431A">
            <w:pPr>
              <w:pStyle w:val="4"/>
              <w:jc w:val="both"/>
            </w:pPr>
            <w:r>
              <w:rPr>
                <w:rFonts w:ascii="仿宋" w:hAnsi="仿宋" w:eastAsia="仿宋" w:cs="仿宋"/>
                <w:sz w:val="24"/>
              </w:rPr>
              <w:t>2.11 玻璃尺寸：短玻板（10.1×7.3cm）;长玻板（10.1×8.2cm）；</w:t>
            </w:r>
          </w:p>
          <w:p w14:paraId="638B68D2">
            <w:pPr>
              <w:pStyle w:val="4"/>
              <w:jc w:val="both"/>
            </w:pPr>
            <w:r>
              <w:rPr>
                <w:rFonts w:ascii="仿宋" w:hAnsi="仿宋" w:eastAsia="仿宋" w:cs="仿宋"/>
                <w:sz w:val="24"/>
              </w:rPr>
              <w:t>2.12 胶大小：手灌胶（8.3×7.3cm）;预制胶（8.6×6.8cm）。</w:t>
            </w:r>
          </w:p>
          <w:p w14:paraId="5AA204D5">
            <w:pPr>
              <w:pStyle w:val="4"/>
              <w:jc w:val="both"/>
            </w:pPr>
            <w:r>
              <w:rPr>
                <w:rFonts w:ascii="仿宋" w:hAnsi="仿宋" w:eastAsia="仿宋" w:cs="仿宋"/>
                <w:sz w:val="24"/>
              </w:rPr>
              <w:t>3、琼脂糖水平电泳槽：</w:t>
            </w:r>
          </w:p>
          <w:p w14:paraId="65080EA6">
            <w:pPr>
              <w:pStyle w:val="4"/>
              <w:jc w:val="both"/>
            </w:pPr>
            <w:r>
              <w:rPr>
                <w:rFonts w:ascii="仿宋" w:hAnsi="仿宋" w:eastAsia="仿宋" w:cs="仿宋"/>
                <w:sz w:val="24"/>
              </w:rPr>
              <w:t>3.1 高强度、高透明材料注塑成型；可制作四种不规格凝胶，配有专用制胶槽；托盘底带有荧光标尺，便于观察；限位功能，操作准确；可拆卸电极，便于清洗维修；大胶可以同时用四排加样梳，一次可跑100个样品；开盖断电，确保实验安全；99.99%高纯铂电极；</w:t>
            </w:r>
          </w:p>
          <w:p w14:paraId="2B1CE0C9">
            <w:pPr>
              <w:pStyle w:val="4"/>
              <w:jc w:val="both"/>
            </w:pPr>
            <w:r>
              <w:rPr>
                <w:rFonts w:ascii="仿宋" w:hAnsi="仿宋" w:eastAsia="仿宋" w:cs="仿宋"/>
                <w:sz w:val="24"/>
              </w:rPr>
              <w:t>3.2 凝胶面积：大胶120×120㎜；宽胶120×60㎜；长胶60×120㎜；小胶60×60㎜；</w:t>
            </w:r>
          </w:p>
          <w:p w14:paraId="00285B04">
            <w:pPr>
              <w:pStyle w:val="4"/>
              <w:jc w:val="both"/>
            </w:pPr>
            <w:r>
              <w:rPr>
                <w:rFonts w:ascii="仿宋" w:hAnsi="仿宋" w:eastAsia="仿宋" w:cs="仿宋"/>
                <w:sz w:val="24"/>
              </w:rPr>
              <w:t>3.3 样品梳齿数：2、3、6、8、11、13、18、25；</w:t>
            </w:r>
          </w:p>
          <w:p w14:paraId="273D83DF">
            <w:pPr>
              <w:pStyle w:val="4"/>
              <w:jc w:val="both"/>
            </w:pPr>
            <w:r>
              <w:rPr>
                <w:rFonts w:ascii="仿宋" w:hAnsi="仿宋" w:eastAsia="仿宋" w:cs="仿宋"/>
                <w:sz w:val="24"/>
              </w:rPr>
              <w:t>3.4 缓冲液容积：700mL；</w:t>
            </w:r>
          </w:p>
          <w:p w14:paraId="0C9FA4B3">
            <w:pPr>
              <w:pStyle w:val="4"/>
              <w:jc w:val="both"/>
            </w:pPr>
            <w:r>
              <w:rPr>
                <w:rFonts w:ascii="仿宋" w:hAnsi="仿宋" w:eastAsia="仿宋" w:cs="仿宋"/>
                <w:sz w:val="24"/>
              </w:rPr>
              <w:t>3.5 选配电泳蓝光实时检测仪，可在电泳过程中监测电泳条带情况。</w:t>
            </w:r>
          </w:p>
          <w:p w14:paraId="5EAD2CAC">
            <w:pPr>
              <w:pStyle w:val="4"/>
              <w:jc w:val="both"/>
            </w:pPr>
            <w:r>
              <w:rPr>
                <w:rFonts w:ascii="仿宋" w:hAnsi="仿宋" w:eastAsia="仿宋" w:cs="仿宋"/>
                <w:sz w:val="24"/>
              </w:rPr>
              <w:t>★二、配置：电泳仪电源1台、四板垂直电泳槽1套、琼脂糖水平电泳槽1套。</w:t>
            </w:r>
          </w:p>
        </w:tc>
      </w:tr>
    </w:tbl>
    <w:p w14:paraId="39F19375">
      <w:pPr>
        <w:pStyle w:val="4"/>
        <w:jc w:val="left"/>
      </w:pPr>
      <w:r>
        <w:t>标的名称：蛋白质电泳仪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71C1D9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E7CE692">
            <w:pPr>
              <w:pStyle w:val="4"/>
              <w:jc w:val="center"/>
            </w:pPr>
            <w:r>
              <w:t>序号</w:t>
            </w:r>
          </w:p>
        </w:tc>
        <w:tc>
          <w:tcPr>
            <w:tcW w:w="1246" w:type="dxa"/>
          </w:tcPr>
          <w:p w14:paraId="7037129E">
            <w:pPr>
              <w:pStyle w:val="4"/>
              <w:jc w:val="center"/>
            </w:pPr>
            <w:r>
              <w:t>符号标识</w:t>
            </w:r>
          </w:p>
        </w:tc>
        <w:tc>
          <w:tcPr>
            <w:tcW w:w="2492" w:type="dxa"/>
          </w:tcPr>
          <w:p w14:paraId="5F6AE2D2">
            <w:pPr>
              <w:pStyle w:val="4"/>
              <w:jc w:val="center"/>
            </w:pPr>
            <w:r>
              <w:t>技术要求名称</w:t>
            </w:r>
          </w:p>
        </w:tc>
        <w:tc>
          <w:tcPr>
            <w:tcW w:w="3738" w:type="dxa"/>
          </w:tcPr>
          <w:p w14:paraId="4DD58271">
            <w:pPr>
              <w:pStyle w:val="4"/>
              <w:jc w:val="center"/>
            </w:pPr>
            <w:r>
              <w:t>技术参数与性能指标</w:t>
            </w:r>
          </w:p>
        </w:tc>
      </w:tr>
      <w:tr w14:paraId="338CCD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53AA209">
            <w:pPr>
              <w:pStyle w:val="4"/>
              <w:jc w:val="left"/>
            </w:pPr>
            <w:r>
              <w:t>1</w:t>
            </w:r>
          </w:p>
        </w:tc>
        <w:tc>
          <w:tcPr>
            <w:tcW w:w="1246" w:type="dxa"/>
          </w:tcPr>
          <w:p w14:paraId="2801586C"/>
        </w:tc>
        <w:tc>
          <w:tcPr>
            <w:tcW w:w="2492" w:type="dxa"/>
          </w:tcPr>
          <w:p w14:paraId="3412C372">
            <w:pPr>
              <w:pStyle w:val="4"/>
              <w:jc w:val="left"/>
            </w:pPr>
            <w:r>
              <w:t>蛋白质电泳仪</w:t>
            </w:r>
          </w:p>
        </w:tc>
        <w:tc>
          <w:tcPr>
            <w:tcW w:w="3738" w:type="dxa"/>
          </w:tcPr>
          <w:p w14:paraId="72686036">
            <w:pPr>
              <w:pStyle w:val="4"/>
              <w:jc w:val="both"/>
            </w:pPr>
            <w:r>
              <w:rPr>
                <w:rFonts w:ascii="仿宋" w:hAnsi="仿宋" w:eastAsia="仿宋" w:cs="仿宋"/>
                <w:sz w:val="24"/>
              </w:rPr>
              <w:t>一、电泳仪电源：</w:t>
            </w:r>
          </w:p>
          <w:p w14:paraId="13621F87">
            <w:pPr>
              <w:pStyle w:val="4"/>
              <w:jc w:val="both"/>
            </w:pPr>
            <w:r>
              <w:rPr>
                <w:rFonts w:ascii="仿宋" w:hAnsi="仿宋" w:eastAsia="仿宋" w:cs="仿宋"/>
                <w:sz w:val="24"/>
              </w:rPr>
              <w:t>1. 微电脑智能控制，一机多槽。工作状态中，可以实时微调。LCD屏同时显示电压，电流，功率和时间。参数可以连续设定，也可单步或分步工作。具有存储记忆功能(10组3步程序)、来电恢复功能、安全保护及报警功能、小电流维持功能。</w:t>
            </w:r>
          </w:p>
          <w:p w14:paraId="0F556F53">
            <w:pPr>
              <w:pStyle w:val="4"/>
              <w:jc w:val="both"/>
            </w:pPr>
            <w:r>
              <w:rPr>
                <w:rFonts w:ascii="仿宋" w:hAnsi="仿宋" w:eastAsia="仿宋" w:cs="仿宋"/>
                <w:sz w:val="24"/>
              </w:rPr>
              <w:t>2. 并列输出：≥4组。</w:t>
            </w:r>
          </w:p>
          <w:p w14:paraId="7C76E1D6">
            <w:pPr>
              <w:pStyle w:val="4"/>
              <w:jc w:val="both"/>
            </w:pPr>
            <w:r>
              <w:rPr>
                <w:rFonts w:ascii="仿宋" w:hAnsi="仿宋" w:eastAsia="仿宋" w:cs="仿宋"/>
                <w:sz w:val="24"/>
              </w:rPr>
              <w:t>3. 输出范围：2～250V(1V)，10～3000mA(1mA)，1～300W(1W)；</w:t>
            </w:r>
          </w:p>
          <w:p w14:paraId="625565C7">
            <w:pPr>
              <w:pStyle w:val="4"/>
              <w:jc w:val="both"/>
            </w:pPr>
            <w:r>
              <w:rPr>
                <w:rFonts w:ascii="仿宋" w:hAnsi="仿宋" w:eastAsia="仿宋" w:cs="仿宋"/>
                <w:sz w:val="24"/>
              </w:rPr>
              <w:t>二、蛋白电泳槽：</w:t>
            </w:r>
          </w:p>
          <w:p w14:paraId="7A59A801">
            <w:pPr>
              <w:pStyle w:val="4"/>
              <w:jc w:val="both"/>
            </w:pPr>
            <w:r>
              <w:rPr>
                <w:rFonts w:ascii="仿宋" w:hAnsi="仿宋" w:eastAsia="仿宋" w:cs="仿宋"/>
                <w:sz w:val="24"/>
              </w:rPr>
              <w:t>1. 高透明度聚碳酸酯注塑成型槽体，经久耐用，方便观察；聚碳酸酯注塑成型制胶器，具备原位制胶功能；避免气泡渗入玻璃板之间；凝胶底面与玻璃板平齐，避免形成气泡；能满足不同厚度的凝胶需要；制胶、电泳一体化设计，使用简单方便；具有限位功能，操作准确；可同时做双板胶，条带清晰；高柔韧性导线，开盖断电设计，确保安全；电极头可更换，方便维修。</w:t>
            </w:r>
          </w:p>
          <w:p w14:paraId="6A62DE50">
            <w:pPr>
              <w:pStyle w:val="4"/>
              <w:jc w:val="both"/>
            </w:pPr>
            <w:r>
              <w:rPr>
                <w:rFonts w:ascii="仿宋" w:hAnsi="仿宋" w:eastAsia="仿宋" w:cs="仿宋"/>
                <w:sz w:val="24"/>
              </w:rPr>
              <w:t>2. 凝胶板规格(L×W)：83×75mm；</w:t>
            </w:r>
          </w:p>
          <w:p w14:paraId="7407160C">
            <w:pPr>
              <w:pStyle w:val="4"/>
              <w:jc w:val="both"/>
            </w:pPr>
            <w:r>
              <w:rPr>
                <w:rFonts w:ascii="仿宋" w:hAnsi="仿宋" w:eastAsia="仿宋" w:cs="仿宋"/>
                <w:sz w:val="24"/>
              </w:rPr>
              <w:t>3. 试样格：10、15齿，1.0mm、1.5mm厚（标配），0.75mm厚(可选配)；</w:t>
            </w:r>
          </w:p>
          <w:p w14:paraId="681AF95C">
            <w:pPr>
              <w:pStyle w:val="4"/>
              <w:jc w:val="both"/>
            </w:pPr>
            <w:r>
              <w:rPr>
                <w:rFonts w:ascii="仿宋" w:hAnsi="仿宋" w:eastAsia="仿宋" w:cs="仿宋"/>
                <w:sz w:val="24"/>
              </w:rPr>
              <w:t>4. 缓冲液总容量：≥400ml；</w:t>
            </w:r>
          </w:p>
          <w:p w14:paraId="2874FC6E">
            <w:pPr>
              <w:pStyle w:val="4"/>
              <w:jc w:val="both"/>
            </w:pPr>
            <w:r>
              <w:rPr>
                <w:rFonts w:ascii="仿宋" w:hAnsi="仿宋" w:eastAsia="仿宋" w:cs="仿宋"/>
                <w:sz w:val="24"/>
              </w:rPr>
              <w:t>三、转印电泳仪：</w:t>
            </w:r>
          </w:p>
          <w:p w14:paraId="40B0260C">
            <w:pPr>
              <w:pStyle w:val="4"/>
              <w:jc w:val="both"/>
            </w:pPr>
            <w:r>
              <w:rPr>
                <w:rFonts w:ascii="仿宋" w:hAnsi="仿宋" w:eastAsia="仿宋" w:cs="仿宋"/>
                <w:sz w:val="24"/>
              </w:rPr>
              <w:t>1. 基本参数： 转移支撑体1个；</w:t>
            </w:r>
          </w:p>
          <w:p w14:paraId="7EF741E2">
            <w:pPr>
              <w:pStyle w:val="4"/>
              <w:jc w:val="both"/>
            </w:pPr>
            <w:r>
              <w:rPr>
                <w:rFonts w:ascii="仿宋" w:hAnsi="仿宋" w:eastAsia="仿宋" w:cs="仿宋"/>
                <w:sz w:val="24"/>
              </w:rPr>
              <w:t>2. 外形尺寸（L×W×H）：约150×100×140mm 转移孔板总成2个；</w:t>
            </w:r>
          </w:p>
          <w:p w14:paraId="54CEB6F2">
            <w:pPr>
              <w:pStyle w:val="4"/>
              <w:jc w:val="both"/>
            </w:pPr>
            <w:r>
              <w:rPr>
                <w:rFonts w:ascii="仿宋" w:hAnsi="仿宋" w:eastAsia="仿宋" w:cs="仿宋"/>
                <w:sz w:val="24"/>
              </w:rPr>
              <w:t>3. 转印孔板规格：95×87mm 凝胶支持纤维垫4块；</w:t>
            </w:r>
          </w:p>
          <w:p w14:paraId="23400618">
            <w:pPr>
              <w:pStyle w:val="4"/>
              <w:jc w:val="both"/>
            </w:pPr>
            <w:r>
              <w:rPr>
                <w:rFonts w:ascii="仿宋" w:hAnsi="仿宋" w:eastAsia="仿宋" w:cs="仿宋"/>
                <w:sz w:val="24"/>
              </w:rPr>
              <w:t>4. 电泳槽(上盖) 1个；</w:t>
            </w:r>
          </w:p>
          <w:p w14:paraId="587E2C1B">
            <w:pPr>
              <w:pStyle w:val="4"/>
              <w:jc w:val="both"/>
            </w:pPr>
            <w:r>
              <w:rPr>
                <w:rFonts w:ascii="仿宋" w:hAnsi="仿宋" w:eastAsia="仿宋" w:cs="仿宋"/>
                <w:sz w:val="24"/>
              </w:rPr>
              <w:t>5. 电泳槽(下槽) 1个；</w:t>
            </w:r>
          </w:p>
          <w:p w14:paraId="456E9866">
            <w:pPr>
              <w:pStyle w:val="4"/>
              <w:jc w:val="both"/>
            </w:pPr>
            <w:r>
              <w:rPr>
                <w:rFonts w:ascii="仿宋" w:hAnsi="仿宋" w:eastAsia="仿宋" w:cs="仿宋"/>
                <w:sz w:val="24"/>
              </w:rPr>
              <w:t>6. 双板；电泳导线1付；</w:t>
            </w:r>
          </w:p>
          <w:p w14:paraId="06D5B970">
            <w:pPr>
              <w:pStyle w:val="4"/>
              <w:jc w:val="both"/>
            </w:pPr>
            <w:r>
              <w:rPr>
                <w:rFonts w:ascii="仿宋" w:hAnsi="仿宋" w:eastAsia="仿宋" w:cs="仿宋"/>
                <w:sz w:val="24"/>
              </w:rPr>
              <w:t>7. 高透明度聚碳酸脂注塑成型；</w:t>
            </w:r>
          </w:p>
          <w:p w14:paraId="76BFC158">
            <w:pPr>
              <w:pStyle w:val="4"/>
              <w:jc w:val="both"/>
            </w:pPr>
            <w:r>
              <w:rPr>
                <w:rFonts w:ascii="仿宋" w:hAnsi="仿宋" w:eastAsia="仿宋" w:cs="仿宋"/>
                <w:sz w:val="24"/>
              </w:rPr>
              <w:t>8. 颜色区别的转印夹，确保正确定向；</w:t>
            </w:r>
          </w:p>
          <w:p w14:paraId="178F1AF6">
            <w:pPr>
              <w:pStyle w:val="4"/>
              <w:jc w:val="both"/>
            </w:pPr>
            <w:r>
              <w:rPr>
                <w:rFonts w:ascii="仿宋" w:hAnsi="仿宋" w:eastAsia="仿宋" w:cs="仿宋"/>
                <w:sz w:val="24"/>
              </w:rPr>
              <w:t>9. 转移时间约45-90分钟，转印效率高；</w:t>
            </w:r>
          </w:p>
          <w:p w14:paraId="14DC236F">
            <w:pPr>
              <w:pStyle w:val="4"/>
              <w:jc w:val="both"/>
            </w:pPr>
            <w:r>
              <w:rPr>
                <w:rFonts w:ascii="仿宋" w:hAnsi="仿宋" w:eastAsia="仿宋" w:cs="仿宋"/>
                <w:sz w:val="24"/>
              </w:rPr>
              <w:t>10. 与蛋白电泳仪配套使用。适用于Western Blot等实验中将凝胶电泳的蛋白质分子转印到硝酸纤维素等薄膜上。</w:t>
            </w:r>
          </w:p>
        </w:tc>
      </w:tr>
    </w:tbl>
    <w:p w14:paraId="2F025B0F">
      <w:pPr>
        <w:pStyle w:val="4"/>
        <w:jc w:val="left"/>
      </w:pPr>
      <w:r>
        <w:t>标的名称：核酸电泳仪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57D663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A6E6397">
            <w:pPr>
              <w:pStyle w:val="4"/>
              <w:jc w:val="center"/>
            </w:pPr>
            <w:r>
              <w:t>序号</w:t>
            </w:r>
          </w:p>
        </w:tc>
        <w:tc>
          <w:tcPr>
            <w:tcW w:w="1246" w:type="dxa"/>
          </w:tcPr>
          <w:p w14:paraId="2D1E6597">
            <w:pPr>
              <w:pStyle w:val="4"/>
              <w:jc w:val="center"/>
            </w:pPr>
            <w:r>
              <w:t>符号标识</w:t>
            </w:r>
          </w:p>
        </w:tc>
        <w:tc>
          <w:tcPr>
            <w:tcW w:w="2492" w:type="dxa"/>
          </w:tcPr>
          <w:p w14:paraId="6EF918C8">
            <w:pPr>
              <w:pStyle w:val="4"/>
              <w:jc w:val="center"/>
            </w:pPr>
            <w:r>
              <w:t>技术要求名称</w:t>
            </w:r>
          </w:p>
        </w:tc>
        <w:tc>
          <w:tcPr>
            <w:tcW w:w="3738" w:type="dxa"/>
          </w:tcPr>
          <w:p w14:paraId="49D794F7">
            <w:pPr>
              <w:pStyle w:val="4"/>
              <w:jc w:val="center"/>
            </w:pPr>
            <w:r>
              <w:t>技术参数与性能指标</w:t>
            </w:r>
          </w:p>
        </w:tc>
      </w:tr>
      <w:tr w14:paraId="1D6892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B19EB65">
            <w:pPr>
              <w:pStyle w:val="4"/>
              <w:jc w:val="left"/>
            </w:pPr>
            <w:r>
              <w:t>1</w:t>
            </w:r>
          </w:p>
        </w:tc>
        <w:tc>
          <w:tcPr>
            <w:tcW w:w="1246" w:type="dxa"/>
          </w:tcPr>
          <w:p w14:paraId="32884C3F"/>
        </w:tc>
        <w:tc>
          <w:tcPr>
            <w:tcW w:w="2492" w:type="dxa"/>
          </w:tcPr>
          <w:p w14:paraId="68E50CA0">
            <w:pPr>
              <w:pStyle w:val="4"/>
              <w:jc w:val="left"/>
            </w:pPr>
            <w:r>
              <w:t>核酸电泳仪</w:t>
            </w:r>
          </w:p>
        </w:tc>
        <w:tc>
          <w:tcPr>
            <w:tcW w:w="3738" w:type="dxa"/>
          </w:tcPr>
          <w:p w14:paraId="661007A0">
            <w:pPr>
              <w:pStyle w:val="4"/>
              <w:jc w:val="both"/>
            </w:pPr>
            <w:r>
              <w:rPr>
                <w:rFonts w:ascii="仿宋" w:hAnsi="仿宋" w:eastAsia="仿宋" w:cs="仿宋"/>
                <w:sz w:val="24"/>
              </w:rPr>
              <w:t>一、电泳仪电源：</w:t>
            </w:r>
          </w:p>
          <w:p w14:paraId="4C0CEAAB">
            <w:pPr>
              <w:pStyle w:val="4"/>
              <w:jc w:val="both"/>
            </w:pPr>
            <w:r>
              <w:rPr>
                <w:rFonts w:ascii="仿宋" w:hAnsi="仿宋" w:eastAsia="仿宋" w:cs="仿宋"/>
                <w:sz w:val="24"/>
              </w:rPr>
              <w:t>1. 微电脑智能控制，一机多槽。工作状态中，可以实时微调。LCD屏同时显示电压，电流，功率和时间。参数可以连续设定，也可单步或分步工作。具有存储记忆功能(10组3步程序)、来电恢复功能、安全保护及报警功能、小电流维持功能。</w:t>
            </w:r>
          </w:p>
          <w:p w14:paraId="41C97695">
            <w:pPr>
              <w:pStyle w:val="4"/>
              <w:jc w:val="both"/>
            </w:pPr>
            <w:r>
              <w:rPr>
                <w:rFonts w:ascii="仿宋" w:hAnsi="仿宋" w:eastAsia="仿宋" w:cs="仿宋"/>
                <w:sz w:val="24"/>
              </w:rPr>
              <w:t>2.并联输出：≥4组；</w:t>
            </w:r>
          </w:p>
          <w:p w14:paraId="483F0C72">
            <w:pPr>
              <w:pStyle w:val="4"/>
              <w:jc w:val="both"/>
            </w:pPr>
            <w:r>
              <w:rPr>
                <w:rFonts w:ascii="仿宋" w:hAnsi="仿宋" w:eastAsia="仿宋" w:cs="仿宋"/>
                <w:sz w:val="24"/>
              </w:rPr>
              <w:t>3.输出范围：6～600V(1V)，4～600mA(1mA)，1～300W(1W)。</w:t>
            </w:r>
          </w:p>
          <w:p w14:paraId="3AA607BF">
            <w:pPr>
              <w:pStyle w:val="4"/>
              <w:jc w:val="both"/>
            </w:pPr>
            <w:r>
              <w:rPr>
                <w:rFonts w:ascii="仿宋" w:hAnsi="仿宋" w:eastAsia="仿宋" w:cs="仿宋"/>
                <w:sz w:val="24"/>
              </w:rPr>
              <w:t>二、水平电泳槽：</w:t>
            </w:r>
          </w:p>
          <w:p w14:paraId="3B227729">
            <w:pPr>
              <w:pStyle w:val="4"/>
              <w:jc w:val="both"/>
            </w:pPr>
            <w:r>
              <w:rPr>
                <w:rFonts w:ascii="仿宋" w:hAnsi="仿宋" w:eastAsia="仿宋" w:cs="仿宋"/>
                <w:sz w:val="24"/>
              </w:rPr>
              <w:t>1.适用鉴定、分离、制备DNA，及同工酶测定其分子量。制胶器模具成型，可以制作四种尺寸不同的胶。透明上盖开孔式设计，便于散热和观察。凝胶托盘带有荧光标尺，便于观察。高柔韧性导线，开盖断电，安全性高。聚碳酸酯注塑成型，无渗漏。桥式设计，节省缓冲液。耐高温，不变形。限位功能，操作性好。可拆卸电极架及电极头，方便彻底清洗和维修。</w:t>
            </w:r>
          </w:p>
          <w:p w14:paraId="631F5010">
            <w:pPr>
              <w:pStyle w:val="4"/>
              <w:jc w:val="both"/>
            </w:pPr>
            <w:r>
              <w:rPr>
                <w:rFonts w:ascii="仿宋" w:hAnsi="仿宋" w:eastAsia="仿宋" w:cs="仿宋"/>
                <w:sz w:val="24"/>
              </w:rPr>
              <w:t>2.凝胶规格(W×L)：大胶120×120mm；≥小胶60×60mm；宽胶120×60mm；≥长胶60×120mm。</w:t>
            </w:r>
          </w:p>
          <w:p w14:paraId="0151149B">
            <w:pPr>
              <w:pStyle w:val="4"/>
              <w:jc w:val="both"/>
            </w:pPr>
            <w:r>
              <w:rPr>
                <w:rFonts w:ascii="仿宋" w:hAnsi="仿宋" w:eastAsia="仿宋" w:cs="仿宋"/>
                <w:sz w:val="24"/>
              </w:rPr>
              <w:t>3.试样格：2+3 齿(2.0mm厚)；6+13齿，8+18齿(1.0mm、1.5mm厚)；11+25齿(1.0mm厚)可用排枪加样缓冲液总量：≥650mL。</w:t>
            </w:r>
          </w:p>
        </w:tc>
      </w:tr>
    </w:tbl>
    <w:p w14:paraId="1AD89E84">
      <w:pPr>
        <w:pStyle w:val="4"/>
        <w:jc w:val="left"/>
        <w:outlineLvl w:val="2"/>
      </w:pPr>
      <w:r>
        <w:rPr>
          <w:b/>
          <w:sz w:val="28"/>
        </w:rPr>
        <w:t>3.3.服务要求</w:t>
      </w:r>
    </w:p>
    <w:p w14:paraId="16469108">
      <w:pPr>
        <w:pStyle w:val="4"/>
        <w:jc w:val="left"/>
        <w:outlineLvl w:val="3"/>
      </w:pPr>
      <w:r>
        <w:rPr>
          <w:b/>
          <w:sz w:val="24"/>
        </w:rPr>
        <w:t>3.3.1.服务内容要求</w:t>
      </w:r>
    </w:p>
    <w:p w14:paraId="3491A84B">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6405FD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69D5BF2">
            <w:pPr>
              <w:pStyle w:val="4"/>
              <w:jc w:val="left"/>
            </w:pPr>
            <w:r>
              <w:t xml:space="preserve"> 序号</w:t>
            </w:r>
          </w:p>
        </w:tc>
        <w:tc>
          <w:tcPr>
            <w:tcW w:w="2076" w:type="dxa"/>
          </w:tcPr>
          <w:p w14:paraId="5478226E">
            <w:pPr>
              <w:pStyle w:val="4"/>
              <w:jc w:val="left"/>
            </w:pPr>
            <w:r>
              <w:t xml:space="preserve"> 符号标识</w:t>
            </w:r>
          </w:p>
        </w:tc>
        <w:tc>
          <w:tcPr>
            <w:tcW w:w="2076" w:type="dxa"/>
          </w:tcPr>
          <w:p w14:paraId="741D5BB5">
            <w:pPr>
              <w:pStyle w:val="4"/>
              <w:jc w:val="left"/>
            </w:pPr>
            <w:r>
              <w:t xml:space="preserve"> 服务要求名称</w:t>
            </w:r>
          </w:p>
        </w:tc>
        <w:tc>
          <w:tcPr>
            <w:tcW w:w="2076" w:type="dxa"/>
          </w:tcPr>
          <w:p w14:paraId="36EF8C74">
            <w:pPr>
              <w:pStyle w:val="4"/>
              <w:jc w:val="left"/>
            </w:pPr>
            <w:r>
              <w:t xml:space="preserve"> 服务要求内容</w:t>
            </w:r>
          </w:p>
        </w:tc>
      </w:tr>
      <w:tr w14:paraId="79630F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4" w:type="dxa"/>
            <w:gridSpan w:val="4"/>
          </w:tcPr>
          <w:p w14:paraId="64F108AF">
            <w:pPr>
              <w:pStyle w:val="4"/>
              <w:jc w:val="center"/>
            </w:pPr>
            <w:r>
              <w:t>无</w:t>
            </w:r>
          </w:p>
        </w:tc>
      </w:tr>
    </w:tbl>
    <w:p w14:paraId="01E72951">
      <w:pPr>
        <w:pStyle w:val="4"/>
        <w:jc w:val="left"/>
        <w:outlineLvl w:val="3"/>
      </w:pPr>
      <w:r>
        <w:rPr>
          <w:b/>
          <w:sz w:val="24"/>
        </w:rPr>
        <w:t>3.3.2.商务要求</w:t>
      </w:r>
    </w:p>
    <w:p w14:paraId="5B0C3C3B">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4EE0EC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4D335EA">
            <w:pPr>
              <w:pStyle w:val="4"/>
              <w:jc w:val="left"/>
            </w:pPr>
            <w:r>
              <w:t>序号</w:t>
            </w:r>
          </w:p>
        </w:tc>
        <w:tc>
          <w:tcPr>
            <w:tcW w:w="2076" w:type="dxa"/>
          </w:tcPr>
          <w:p w14:paraId="13079096">
            <w:pPr>
              <w:pStyle w:val="4"/>
              <w:jc w:val="left"/>
            </w:pPr>
            <w:r>
              <w:t>符号标识</w:t>
            </w:r>
          </w:p>
        </w:tc>
        <w:tc>
          <w:tcPr>
            <w:tcW w:w="2076" w:type="dxa"/>
          </w:tcPr>
          <w:p w14:paraId="25F6D09A">
            <w:pPr>
              <w:pStyle w:val="4"/>
              <w:jc w:val="left"/>
            </w:pPr>
            <w:r>
              <w:t>商务要求名称</w:t>
            </w:r>
          </w:p>
        </w:tc>
        <w:tc>
          <w:tcPr>
            <w:tcW w:w="2076" w:type="dxa"/>
          </w:tcPr>
          <w:p w14:paraId="30F8D921">
            <w:pPr>
              <w:pStyle w:val="4"/>
              <w:jc w:val="left"/>
            </w:pPr>
            <w:r>
              <w:t>商务要求内容</w:t>
            </w:r>
          </w:p>
        </w:tc>
      </w:tr>
      <w:tr w14:paraId="51C710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C11E1E3">
            <w:pPr>
              <w:pStyle w:val="4"/>
              <w:jc w:val="left"/>
            </w:pPr>
            <w:r>
              <w:t>1</w:t>
            </w:r>
          </w:p>
        </w:tc>
        <w:tc>
          <w:tcPr>
            <w:tcW w:w="2076" w:type="dxa"/>
          </w:tcPr>
          <w:p w14:paraId="7841159E">
            <w:pPr>
              <w:pStyle w:val="4"/>
              <w:jc w:val="left"/>
            </w:pPr>
            <w:r>
              <w:t>★</w:t>
            </w:r>
          </w:p>
        </w:tc>
        <w:tc>
          <w:tcPr>
            <w:tcW w:w="2076" w:type="dxa"/>
          </w:tcPr>
          <w:p w14:paraId="13B0D8D7">
            <w:pPr>
              <w:pStyle w:val="4"/>
              <w:jc w:val="left"/>
            </w:pPr>
            <w:r>
              <w:t>交货时间</w:t>
            </w:r>
          </w:p>
        </w:tc>
        <w:tc>
          <w:tcPr>
            <w:tcW w:w="2076" w:type="dxa"/>
          </w:tcPr>
          <w:p w14:paraId="59104F0C">
            <w:pPr>
              <w:pStyle w:val="4"/>
              <w:jc w:val="left"/>
            </w:pPr>
            <w:r>
              <w:t>合同签订之日起90日历日内完成交付、安装及调试。</w:t>
            </w:r>
          </w:p>
        </w:tc>
      </w:tr>
      <w:tr w14:paraId="356683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768074A">
            <w:pPr>
              <w:pStyle w:val="4"/>
              <w:jc w:val="left"/>
            </w:pPr>
            <w:r>
              <w:t>2</w:t>
            </w:r>
          </w:p>
        </w:tc>
        <w:tc>
          <w:tcPr>
            <w:tcW w:w="2076" w:type="dxa"/>
          </w:tcPr>
          <w:p w14:paraId="7CEC1698">
            <w:pPr>
              <w:pStyle w:val="4"/>
              <w:jc w:val="left"/>
            </w:pPr>
            <w:r>
              <w:t>★</w:t>
            </w:r>
          </w:p>
        </w:tc>
        <w:tc>
          <w:tcPr>
            <w:tcW w:w="2076" w:type="dxa"/>
          </w:tcPr>
          <w:p w14:paraId="5099BA94">
            <w:pPr>
              <w:pStyle w:val="4"/>
              <w:jc w:val="left"/>
            </w:pPr>
            <w:r>
              <w:t>交货地点</w:t>
            </w:r>
          </w:p>
        </w:tc>
        <w:tc>
          <w:tcPr>
            <w:tcW w:w="2076" w:type="dxa"/>
          </w:tcPr>
          <w:p w14:paraId="34987666">
            <w:pPr>
              <w:pStyle w:val="4"/>
              <w:jc w:val="left"/>
            </w:pPr>
            <w:r>
              <w:t>四川轻化工大学（宜宾校区）</w:t>
            </w:r>
          </w:p>
        </w:tc>
      </w:tr>
      <w:tr w14:paraId="73C7A2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FD9A3EB">
            <w:pPr>
              <w:pStyle w:val="4"/>
              <w:jc w:val="left"/>
            </w:pPr>
            <w:r>
              <w:t>3</w:t>
            </w:r>
          </w:p>
        </w:tc>
        <w:tc>
          <w:tcPr>
            <w:tcW w:w="2076" w:type="dxa"/>
          </w:tcPr>
          <w:p w14:paraId="25B32B48">
            <w:pPr>
              <w:pStyle w:val="4"/>
              <w:jc w:val="left"/>
            </w:pPr>
            <w:r>
              <w:t>★</w:t>
            </w:r>
          </w:p>
        </w:tc>
        <w:tc>
          <w:tcPr>
            <w:tcW w:w="2076" w:type="dxa"/>
          </w:tcPr>
          <w:p w14:paraId="3EB4DAB9">
            <w:pPr>
              <w:pStyle w:val="4"/>
              <w:jc w:val="left"/>
            </w:pPr>
            <w:r>
              <w:t>支付方式</w:t>
            </w:r>
          </w:p>
        </w:tc>
        <w:tc>
          <w:tcPr>
            <w:tcW w:w="2076" w:type="dxa"/>
          </w:tcPr>
          <w:p w14:paraId="029DB930">
            <w:pPr>
              <w:pStyle w:val="4"/>
              <w:jc w:val="left"/>
            </w:pPr>
            <w:r>
              <w:t>分期付款</w:t>
            </w:r>
          </w:p>
        </w:tc>
      </w:tr>
      <w:tr w14:paraId="42C16E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B757141">
            <w:pPr>
              <w:pStyle w:val="4"/>
              <w:jc w:val="left"/>
            </w:pPr>
            <w:r>
              <w:t>4</w:t>
            </w:r>
          </w:p>
        </w:tc>
        <w:tc>
          <w:tcPr>
            <w:tcW w:w="2076" w:type="dxa"/>
          </w:tcPr>
          <w:p w14:paraId="77BED6FB">
            <w:pPr>
              <w:pStyle w:val="4"/>
              <w:jc w:val="left"/>
            </w:pPr>
            <w:r>
              <w:t>★</w:t>
            </w:r>
          </w:p>
        </w:tc>
        <w:tc>
          <w:tcPr>
            <w:tcW w:w="2076" w:type="dxa"/>
          </w:tcPr>
          <w:p w14:paraId="64B7869D">
            <w:pPr>
              <w:pStyle w:val="4"/>
              <w:jc w:val="left"/>
            </w:pPr>
            <w:r>
              <w:t>付款进度安排</w:t>
            </w:r>
          </w:p>
        </w:tc>
        <w:tc>
          <w:tcPr>
            <w:tcW w:w="2076" w:type="dxa"/>
          </w:tcPr>
          <w:p w14:paraId="1179234F">
            <w:pPr>
              <w:pStyle w:val="4"/>
              <w:jc w:val="left"/>
            </w:pPr>
            <w:r>
              <w:t>1、签订合同后，招标人接到中标人通知、中标人出具的合法、有效、完整的票据资料后，，达到付款条件起30日内，支付合同总金额的30.00%</w:t>
            </w:r>
          </w:p>
          <w:p w14:paraId="2398BECD">
            <w:pPr>
              <w:pStyle w:val="4"/>
              <w:jc w:val="left"/>
            </w:pPr>
            <w:r>
              <w:t>2、全部货物安装调试完毕并验收合格，招标人接到中标人通知、中标人出具的合法、有效、完整的全额增值税专用发票后，达到付款条件起30日内，支付合同总金额的70.00%</w:t>
            </w:r>
          </w:p>
        </w:tc>
      </w:tr>
      <w:tr w14:paraId="58105F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1EF2842">
            <w:pPr>
              <w:pStyle w:val="4"/>
              <w:jc w:val="left"/>
            </w:pPr>
            <w:r>
              <w:t>5</w:t>
            </w:r>
          </w:p>
        </w:tc>
        <w:tc>
          <w:tcPr>
            <w:tcW w:w="2076" w:type="dxa"/>
          </w:tcPr>
          <w:p w14:paraId="1EC1284A">
            <w:pPr>
              <w:pStyle w:val="4"/>
              <w:jc w:val="left"/>
            </w:pPr>
            <w:r>
              <w:t>★</w:t>
            </w:r>
          </w:p>
        </w:tc>
        <w:tc>
          <w:tcPr>
            <w:tcW w:w="2076" w:type="dxa"/>
          </w:tcPr>
          <w:p w14:paraId="7FDDFFC1">
            <w:pPr>
              <w:pStyle w:val="4"/>
              <w:jc w:val="left"/>
            </w:pPr>
            <w:r>
              <w:t>验收、交付标准和方法</w:t>
            </w:r>
          </w:p>
        </w:tc>
        <w:tc>
          <w:tcPr>
            <w:tcW w:w="2076" w:type="dxa"/>
          </w:tcPr>
          <w:p w14:paraId="1063CA2F">
            <w:pPr>
              <w:pStyle w:val="4"/>
              <w:jc w:val="left"/>
            </w:pPr>
            <w:r>
              <w:t>按照《财政部关于进一步加强政府采购需求和履约验收管理的指导意见》（财库〔2016〕205号）、《四川轻化工大学采购项目验收管理办法》（川轻化〔2020〕11号）以及招标文件的质量要求和技术指标、中标人的投标文件及承诺与合同约定标准的要求进行验收；双方如对质量要求和技术指标的约定标准有相互抵触或异议的事项，由招标人在招标文件与投标文件中按质量要求和技术指标比较优胜的原则确定该项的约定标准进行验收。</w:t>
            </w:r>
          </w:p>
        </w:tc>
      </w:tr>
      <w:tr w14:paraId="23FA56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97D1057">
            <w:pPr>
              <w:pStyle w:val="4"/>
              <w:jc w:val="left"/>
            </w:pPr>
            <w:r>
              <w:t>6</w:t>
            </w:r>
          </w:p>
        </w:tc>
        <w:tc>
          <w:tcPr>
            <w:tcW w:w="2076" w:type="dxa"/>
          </w:tcPr>
          <w:p w14:paraId="72925023">
            <w:pPr>
              <w:pStyle w:val="4"/>
              <w:jc w:val="left"/>
            </w:pPr>
            <w:r>
              <w:t>★</w:t>
            </w:r>
          </w:p>
        </w:tc>
        <w:tc>
          <w:tcPr>
            <w:tcW w:w="2076" w:type="dxa"/>
          </w:tcPr>
          <w:p w14:paraId="0B8DD2DD">
            <w:pPr>
              <w:pStyle w:val="4"/>
              <w:jc w:val="left"/>
            </w:pPr>
            <w:r>
              <w:t>质量保修范围和保修期</w:t>
            </w:r>
          </w:p>
        </w:tc>
        <w:tc>
          <w:tcPr>
            <w:tcW w:w="2076" w:type="dxa"/>
          </w:tcPr>
          <w:p w14:paraId="1D90C1B8">
            <w:pPr>
              <w:pStyle w:val="4"/>
              <w:jc w:val="left"/>
            </w:pPr>
            <w:r>
              <w:t>质保期为全部货物综合验收合格后三年。在质保期内软件免费升级，货物出现质量问题或发生故障，在接到招标人报修后，应于1小时内做出响应，24小时内提供故障解决方案，48小时内派出专业技术人员到现场进行维修处理，质保期内应承担调换修理的所有费用。如在72小时内无法修复，则提供部件冗余服务或采取应急措施，提供相同产品或不低于故障产品规格档次的备用产品供招标人使用；在质保期内，同一产品、同一质量问题连续两次维修仍无法正常使用的，中标人应在一个月内无偿更换相同品牌、相同型号及同等功能的全新产品，并对产品质量实行“三包”服务且重新计算质保期。</w:t>
            </w:r>
          </w:p>
        </w:tc>
      </w:tr>
      <w:tr w14:paraId="73C85C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86484C7">
            <w:pPr>
              <w:pStyle w:val="4"/>
              <w:jc w:val="left"/>
            </w:pPr>
            <w:r>
              <w:t>7</w:t>
            </w:r>
          </w:p>
        </w:tc>
        <w:tc>
          <w:tcPr>
            <w:tcW w:w="2076" w:type="dxa"/>
          </w:tcPr>
          <w:p w14:paraId="4605FAA1">
            <w:pPr>
              <w:pStyle w:val="4"/>
              <w:jc w:val="left"/>
            </w:pPr>
            <w:r>
              <w:t>★</w:t>
            </w:r>
          </w:p>
        </w:tc>
        <w:tc>
          <w:tcPr>
            <w:tcW w:w="2076" w:type="dxa"/>
          </w:tcPr>
          <w:p w14:paraId="457D788E">
            <w:pPr>
              <w:pStyle w:val="4"/>
              <w:jc w:val="left"/>
            </w:pPr>
            <w:r>
              <w:t>违约责任与解决争议的方法</w:t>
            </w:r>
          </w:p>
        </w:tc>
        <w:tc>
          <w:tcPr>
            <w:tcW w:w="2076" w:type="dxa"/>
          </w:tcPr>
          <w:p w14:paraId="187723E6">
            <w:pPr>
              <w:pStyle w:val="4"/>
              <w:jc w:val="left"/>
            </w:pPr>
            <w:r>
              <w:t>1、因货物的质量问题发生争议，由质量技术监督部门或其指定的质量鉴定机构进行质量鉴定。货物符合标准的，鉴定费由招标人承担；货物不符合质量标准的，鉴定费由中标人承担。2、合同履行期间若双方发生争议，可协商或由有关部门调解解决，协商或调解不成的，双方均可向招标人所在地人民法院提请诉讼。</w:t>
            </w:r>
          </w:p>
        </w:tc>
      </w:tr>
      <w:tr w14:paraId="105020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E2A90B5">
            <w:pPr>
              <w:pStyle w:val="4"/>
              <w:jc w:val="left"/>
            </w:pPr>
            <w:r>
              <w:t>8</w:t>
            </w:r>
          </w:p>
        </w:tc>
        <w:tc>
          <w:tcPr>
            <w:tcW w:w="2076" w:type="dxa"/>
          </w:tcPr>
          <w:p w14:paraId="069F62AA">
            <w:pPr>
              <w:pStyle w:val="4"/>
              <w:jc w:val="left"/>
            </w:pPr>
            <w:r>
              <w:t>★</w:t>
            </w:r>
          </w:p>
        </w:tc>
        <w:tc>
          <w:tcPr>
            <w:tcW w:w="2076" w:type="dxa"/>
          </w:tcPr>
          <w:p w14:paraId="1A1BA0E1">
            <w:pPr>
              <w:pStyle w:val="4"/>
              <w:jc w:val="left"/>
            </w:pPr>
            <w:r>
              <w:t>包装方式及运输</w:t>
            </w:r>
          </w:p>
        </w:tc>
        <w:tc>
          <w:tcPr>
            <w:tcW w:w="2076" w:type="dxa"/>
          </w:tcPr>
          <w:p w14:paraId="4FDE5E78">
            <w:pPr>
              <w:pStyle w:val="4"/>
              <w:jc w:val="left"/>
            </w:pPr>
            <w: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60B760E3">
      <w:pPr>
        <w:pStyle w:val="4"/>
        <w:jc w:val="left"/>
        <w:outlineLvl w:val="2"/>
      </w:pPr>
      <w:r>
        <w:rPr>
          <w:b/>
          <w:sz w:val="28"/>
        </w:rPr>
        <w:t>3.4.其他要求</w:t>
      </w:r>
    </w:p>
    <w:p w14:paraId="305C071D">
      <w:pPr>
        <w:pStyle w:val="4"/>
        <w:jc w:val="left"/>
      </w:pPr>
      <w:r>
        <w:t>★1、产品包装：包装良好，保证设备表面无划伤、无碰撞痕迹等，中标人需货物的装箱清单、配件、随机工具、用户使用手册、原厂保修卡等资料；★2、售后服务：在质保期外，中标人继续提供优质服务，产品的更换、维修只收取元器件成本费用，不收取人工技术费用及差旅费（包括机票，住宿，交通费）等。★3、保证对用户提供优质的售后服务，无偿为用户提供相关的技术支持、技术咨询，每年不低于两次上门维护保养，包括免费检修、保养、设计、安装，及时掌握其所供货物使用情况，进行有效的服务和管理；倾听用户的建议及意见，解决用户的实际问题，最大程度地满足用户需求。★4、应按合同要求，在规定的时间及地点内，完成本项目的供货、安装调试及对用户进行货物的使用操作和基本维护培训工作，并按培训计划为用户免费培训1至2名维护人员。★5、其他商务（合同）要求：（1）中标人交付的货物质量不符合合同规定的，中标人应向招标人支付合同总价的百分之五的违约金，并须在合同规定的交货时间内更换合格的货物给招标人。（2）中标人货物经招标人送交具有法定资格条件的质量技术监督机构检测后，如检测结果认定货物质量不符合本合同规定标准的，则视为中标人没有按时交货而违约，中标人须在30天内无条件更换合格的货物，如逾期不能更换合格的货物，招标人有权终止本合同，并向中标人索赔双倍经济损失。（3）中标人保证本合同货物的权利无瑕疵，包括货物所有权及知识产权等权利无瑕疵。如任何第三方经法院（或仲裁机构）裁决有权对上述货物主张权利或国家机关依法对货物进行没收查处的，中标人除应向招标人返还已收款项外，还应另按合同总价的5%向招标人支付违约金并赔偿因此给招标人造成的一切损失。★6、本项目涉及的标准、规范若已作废或未提及的，以国家最新的标准、规范为准。7、投标人需根据本项目提供售后服务方案及售后服务能力包含：（1）培训计划、（2）售后服务方式、（3）服务人员安排、（4）响应及处理时间、（5）质量保证措施、（6）交货时间保证措施。（以上内容详细的评审标准见综合评分表。） 8、履约能力：投标人应具有2021年01月01日（含）以来的类似案例。 （以上内容详细的评审标准见综合评分表。） 注：针对“3.3.服务要求”和“3.4.其他要求”内容，投标人应在“服务应答表”中响应。</w:t>
      </w:r>
    </w:p>
    <w:p w14:paraId="7EA183A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quot;times new roman&quot;">
    <w:altName w:val="Segoe Print"/>
    <w:panose1 w:val="00000000000000000000"/>
    <w:charset w:val="00"/>
    <w:family w:val="auto"/>
    <w:pitch w:val="default"/>
    <w:sig w:usb0="00000000" w:usb1="00000000" w:usb2="00000000" w:usb3="00000000" w:csb0="00000000" w:csb1="00000000"/>
  </w:font>
  <w:font w:name="华文仿宋">
    <w:altName w:val="仿宋"/>
    <w:panose1 w:val="00000000000000000000"/>
    <w:charset w:val="00"/>
    <w:family w:val="auto"/>
    <w:pitch w:val="default"/>
    <w:sig w:usb0="00000000" w:usb1="00000000" w:usb2="00000000" w:usb3="00000000" w:csb0="00000000" w:csb1="00000000"/>
  </w:font>
  <w:font w:name="times new roman, times, 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ZlNWZkMzEwNjY0YTc5ZDcwNzg3ZTIyNTYyOTZlNGIifQ=="/>
  </w:docVars>
  <w:rsids>
    <w:rsidRoot w:val="4A4E5017"/>
    <w:rsid w:val="4A4E50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0</Words>
  <Characters>0</Characters>
  <Lines>0</Lines>
  <Paragraphs>0</Paragraphs>
  <TotalTime>0</TotalTime>
  <ScaleCrop>false</ScaleCrop>
  <LinksUpToDate>false</LinksUpToDate>
  <CharactersWithSpaces>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2024-10-09T07:42:00Z</dcterms:created>
  <dc:creator>四川盐律招标</dc:creator>
  <cp:lastModifiedBy>四川盐律招标</cp:lastModifiedBy>
  <dcterms:modified xsi:type="dcterms:W3CDTF">2024-10-09T07:42:44Z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C65D354D26A44BA2A6C1B7CB037063CC_11</vt:lpwstr>
  </property>
</Properties>
</file>