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13AE8">
      <w:pPr>
        <w:spacing w:line="360" w:lineRule="auto"/>
        <w:jc w:val="left"/>
        <w:outlineLvl w:val="1"/>
        <w:rPr>
          <w:rFonts w:ascii="仿宋" w:hAnsi="仿宋" w:eastAsia="仿宋" w:cs="仿宋"/>
          <w:b/>
          <w:sz w:val="30"/>
          <w:szCs w:val="30"/>
        </w:rPr>
      </w:pPr>
      <w:bookmarkStart w:id="0" w:name="_Toc6522"/>
      <w:bookmarkStart w:id="1" w:name="_Toc23165"/>
      <w:bookmarkStart w:id="2" w:name="_Toc25861"/>
      <w:r>
        <w:rPr>
          <w:rFonts w:hint="eastAsia" w:ascii="仿宋" w:hAnsi="仿宋" w:eastAsia="仿宋" w:cs="仿宋"/>
          <w:b/>
          <w:bCs/>
          <w:color w:val="000000"/>
          <w:kern w:val="44"/>
          <w:sz w:val="30"/>
          <w:szCs w:val="30"/>
        </w:rPr>
        <w:t xml:space="preserve">附件1 </w:t>
      </w:r>
      <w:r>
        <w:rPr>
          <w:rFonts w:hint="eastAsia" w:ascii="仿宋" w:hAnsi="仿宋" w:eastAsia="仿宋" w:cs="仿宋"/>
          <w:b/>
          <w:sz w:val="30"/>
          <w:szCs w:val="30"/>
        </w:rPr>
        <w:t>供应商报名登记表</w:t>
      </w:r>
      <w:bookmarkEnd w:id="0"/>
      <w:bookmarkEnd w:id="1"/>
      <w:bookmarkEnd w:id="2"/>
    </w:p>
    <w:p w14:paraId="152521DC">
      <w:pPr>
        <w:spacing w:line="360" w:lineRule="auto"/>
        <w:jc w:val="center"/>
        <w:rPr>
          <w:rFonts w:ascii="仿宋" w:hAnsi="仿宋" w:eastAsia="仿宋" w:cs="仿宋"/>
          <w:b/>
          <w:sz w:val="28"/>
          <w:szCs w:val="28"/>
        </w:rPr>
      </w:pPr>
      <w:r>
        <w:rPr>
          <w:rFonts w:hint="eastAsia" w:ascii="仿宋" w:hAnsi="仿宋" w:eastAsia="仿宋" w:cs="仿宋"/>
          <w:b/>
          <w:bCs/>
          <w:sz w:val="28"/>
          <w:szCs w:val="28"/>
        </w:rPr>
        <w:t>供应商报名登记表</w:t>
      </w:r>
    </w:p>
    <w:tbl>
      <w:tblPr>
        <w:tblStyle w:val="3"/>
        <w:tblW w:w="9612" w:type="dxa"/>
        <w:jc w:val="center"/>
        <w:tblLayout w:type="fixed"/>
        <w:tblCellMar>
          <w:top w:w="15" w:type="dxa"/>
          <w:left w:w="15" w:type="dxa"/>
          <w:bottom w:w="15" w:type="dxa"/>
          <w:right w:w="15" w:type="dxa"/>
        </w:tblCellMar>
      </w:tblPr>
      <w:tblGrid>
        <w:gridCol w:w="2590"/>
        <w:gridCol w:w="7022"/>
      </w:tblGrid>
      <w:tr w14:paraId="3C485A0F">
        <w:tblPrEx>
          <w:tblCellMar>
            <w:top w:w="15" w:type="dxa"/>
            <w:left w:w="15" w:type="dxa"/>
            <w:bottom w:w="15" w:type="dxa"/>
            <w:right w:w="15" w:type="dxa"/>
          </w:tblCellMar>
        </w:tblPrEx>
        <w:trPr>
          <w:trHeight w:val="584" w:hRule="atLeast"/>
          <w:jc w:val="center"/>
        </w:trPr>
        <w:tc>
          <w:tcPr>
            <w:tcW w:w="2590" w:type="dxa"/>
            <w:tcBorders>
              <w:top w:val="single" w:color="auto" w:sz="4" w:space="0"/>
              <w:left w:val="single" w:color="auto" w:sz="4" w:space="0"/>
              <w:bottom w:val="single" w:color="auto" w:sz="4" w:space="0"/>
              <w:right w:val="single" w:color="auto" w:sz="4" w:space="0"/>
            </w:tcBorders>
            <w:noWrap/>
            <w:vAlign w:val="center"/>
          </w:tcPr>
          <w:p w14:paraId="0A2D7E55">
            <w:pPr>
              <w:spacing w:line="360" w:lineRule="auto"/>
              <w:jc w:val="center"/>
              <w:rPr>
                <w:rFonts w:ascii="仿宋" w:hAnsi="仿宋" w:eastAsia="仿宋" w:cs="仿宋"/>
                <w:sz w:val="24"/>
              </w:rPr>
            </w:pPr>
            <w:r>
              <w:rPr>
                <w:rFonts w:hint="eastAsia" w:ascii="仿宋" w:hAnsi="仿宋" w:eastAsia="仿宋" w:cs="仿宋"/>
                <w:sz w:val="24"/>
              </w:rPr>
              <w:t>项目编号(必填）</w:t>
            </w:r>
          </w:p>
        </w:tc>
        <w:tc>
          <w:tcPr>
            <w:tcW w:w="7022" w:type="dxa"/>
            <w:tcBorders>
              <w:top w:val="single" w:color="auto" w:sz="4" w:space="0"/>
              <w:left w:val="single" w:color="auto" w:sz="4" w:space="0"/>
              <w:bottom w:val="single" w:color="auto" w:sz="4" w:space="0"/>
              <w:right w:val="single" w:color="auto" w:sz="4" w:space="0"/>
            </w:tcBorders>
            <w:noWrap/>
            <w:vAlign w:val="center"/>
          </w:tcPr>
          <w:p w14:paraId="0E334DA8">
            <w:pPr>
              <w:widowControl/>
              <w:spacing w:line="360" w:lineRule="auto"/>
              <w:jc w:val="left"/>
              <w:textAlignment w:val="center"/>
              <w:rPr>
                <w:rFonts w:ascii="仿宋" w:hAnsi="仿宋" w:eastAsia="仿宋" w:cs="仿宋"/>
                <w:color w:val="000000"/>
                <w:kern w:val="0"/>
                <w:sz w:val="24"/>
              </w:rPr>
            </w:pPr>
          </w:p>
        </w:tc>
      </w:tr>
      <w:tr w14:paraId="3E1DF72C">
        <w:tblPrEx>
          <w:tblCellMar>
            <w:top w:w="15" w:type="dxa"/>
            <w:left w:w="15" w:type="dxa"/>
            <w:bottom w:w="15" w:type="dxa"/>
            <w:right w:w="15" w:type="dxa"/>
          </w:tblCellMar>
        </w:tblPrEx>
        <w:trPr>
          <w:trHeight w:val="534" w:hRule="atLeast"/>
          <w:jc w:val="center"/>
        </w:trPr>
        <w:tc>
          <w:tcPr>
            <w:tcW w:w="2590" w:type="dxa"/>
            <w:tcBorders>
              <w:top w:val="single" w:color="auto" w:sz="4" w:space="0"/>
              <w:left w:val="single" w:color="auto" w:sz="4" w:space="0"/>
              <w:bottom w:val="single" w:color="000000" w:sz="4" w:space="0"/>
              <w:right w:val="single" w:color="auto" w:sz="4" w:space="0"/>
            </w:tcBorders>
            <w:noWrap/>
            <w:vAlign w:val="center"/>
          </w:tcPr>
          <w:p w14:paraId="6E4AC1D1">
            <w:pPr>
              <w:spacing w:line="360" w:lineRule="auto"/>
              <w:jc w:val="center"/>
              <w:rPr>
                <w:rFonts w:ascii="仿宋" w:hAnsi="仿宋" w:eastAsia="仿宋" w:cs="仿宋"/>
                <w:sz w:val="24"/>
              </w:rPr>
            </w:pPr>
            <w:r>
              <w:rPr>
                <w:rFonts w:hint="eastAsia" w:ascii="仿宋" w:hAnsi="仿宋" w:eastAsia="仿宋" w:cs="仿宋"/>
                <w:sz w:val="24"/>
              </w:rPr>
              <w:t>项目名称(必填）</w:t>
            </w:r>
          </w:p>
        </w:tc>
        <w:tc>
          <w:tcPr>
            <w:tcW w:w="7022" w:type="dxa"/>
            <w:tcBorders>
              <w:top w:val="single" w:color="auto" w:sz="4" w:space="0"/>
              <w:left w:val="single" w:color="auto" w:sz="4" w:space="0"/>
              <w:bottom w:val="single" w:color="000000" w:sz="4" w:space="0"/>
              <w:right w:val="single" w:color="auto" w:sz="4" w:space="0"/>
            </w:tcBorders>
            <w:noWrap/>
            <w:vAlign w:val="center"/>
          </w:tcPr>
          <w:p w14:paraId="07DF050D">
            <w:pPr>
              <w:widowControl/>
              <w:spacing w:line="360" w:lineRule="auto"/>
              <w:jc w:val="left"/>
              <w:textAlignment w:val="center"/>
              <w:rPr>
                <w:rFonts w:ascii="仿宋" w:hAnsi="仿宋" w:eastAsia="仿宋" w:cs="仿宋"/>
                <w:color w:val="000000"/>
                <w:kern w:val="0"/>
                <w:sz w:val="24"/>
              </w:rPr>
            </w:pPr>
          </w:p>
        </w:tc>
      </w:tr>
      <w:tr w14:paraId="787D5BDC">
        <w:tblPrEx>
          <w:tblCellMar>
            <w:top w:w="15" w:type="dxa"/>
            <w:left w:w="15" w:type="dxa"/>
            <w:bottom w:w="15" w:type="dxa"/>
            <w:right w:w="15" w:type="dxa"/>
          </w:tblCellMar>
        </w:tblPrEx>
        <w:trPr>
          <w:trHeight w:val="575" w:hRule="atLeast"/>
          <w:jc w:val="center"/>
        </w:trPr>
        <w:tc>
          <w:tcPr>
            <w:tcW w:w="2590" w:type="dxa"/>
            <w:tcBorders>
              <w:top w:val="single" w:color="000000" w:sz="4" w:space="0"/>
              <w:left w:val="single" w:color="000000" w:sz="4" w:space="0"/>
              <w:bottom w:val="single" w:color="000000" w:sz="4" w:space="0"/>
              <w:right w:val="single" w:color="auto" w:sz="4" w:space="0"/>
            </w:tcBorders>
            <w:noWrap/>
            <w:vAlign w:val="center"/>
          </w:tcPr>
          <w:p w14:paraId="7625A692">
            <w:pPr>
              <w:spacing w:line="360" w:lineRule="auto"/>
              <w:jc w:val="center"/>
              <w:rPr>
                <w:rFonts w:ascii="仿宋" w:hAnsi="仿宋" w:eastAsia="仿宋" w:cs="仿宋"/>
                <w:sz w:val="24"/>
              </w:rPr>
            </w:pPr>
            <w:r>
              <w:rPr>
                <w:rFonts w:hint="eastAsia" w:ascii="仿宋" w:hAnsi="仿宋" w:eastAsia="仿宋" w:cs="仿宋"/>
                <w:sz w:val="24"/>
              </w:rPr>
              <w:t>单位名称(必填）</w:t>
            </w:r>
          </w:p>
        </w:tc>
        <w:tc>
          <w:tcPr>
            <w:tcW w:w="7022" w:type="dxa"/>
            <w:tcBorders>
              <w:top w:val="single" w:color="000000" w:sz="4" w:space="0"/>
              <w:left w:val="single" w:color="auto" w:sz="4" w:space="0"/>
              <w:bottom w:val="single" w:color="000000" w:sz="4" w:space="0"/>
              <w:right w:val="single" w:color="000000" w:sz="4" w:space="0"/>
            </w:tcBorders>
            <w:noWrap/>
            <w:vAlign w:val="center"/>
          </w:tcPr>
          <w:p w14:paraId="3F3D5A08">
            <w:pPr>
              <w:spacing w:line="360" w:lineRule="auto"/>
              <w:rPr>
                <w:rFonts w:ascii="仿宋" w:hAnsi="仿宋" w:eastAsia="仿宋" w:cs="仿宋"/>
                <w:color w:val="000000"/>
                <w:sz w:val="24"/>
              </w:rPr>
            </w:pPr>
            <w:r>
              <w:rPr>
                <w:rFonts w:hint="eastAsia" w:ascii="仿宋" w:hAnsi="仿宋" w:eastAsia="仿宋" w:cs="仿宋"/>
                <w:sz w:val="24"/>
              </w:rPr>
              <w:t>（加盖公章）</w:t>
            </w:r>
          </w:p>
        </w:tc>
      </w:tr>
      <w:tr w14:paraId="55A99F7F">
        <w:tblPrEx>
          <w:tblCellMar>
            <w:top w:w="15" w:type="dxa"/>
            <w:left w:w="15" w:type="dxa"/>
            <w:bottom w:w="15" w:type="dxa"/>
            <w:right w:w="15" w:type="dxa"/>
          </w:tblCellMar>
        </w:tblPrEx>
        <w:trPr>
          <w:trHeight w:val="547"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324AED77">
            <w:pPr>
              <w:spacing w:line="360" w:lineRule="auto"/>
              <w:jc w:val="center"/>
              <w:rPr>
                <w:rFonts w:ascii="仿宋" w:hAnsi="仿宋" w:eastAsia="仿宋" w:cs="仿宋"/>
                <w:sz w:val="24"/>
              </w:rPr>
            </w:pPr>
            <w:r>
              <w:rPr>
                <w:rFonts w:hint="eastAsia" w:ascii="仿宋" w:hAnsi="仿宋" w:eastAsia="仿宋" w:cs="仿宋"/>
                <w:sz w:val="24"/>
              </w:rPr>
              <w:t>单位地址(必填）</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5D70085A">
            <w:pPr>
              <w:spacing w:line="360" w:lineRule="auto"/>
              <w:rPr>
                <w:rFonts w:ascii="仿宋" w:hAnsi="仿宋" w:eastAsia="仿宋" w:cs="仿宋"/>
                <w:color w:val="000000"/>
                <w:sz w:val="24"/>
              </w:rPr>
            </w:pPr>
          </w:p>
        </w:tc>
      </w:tr>
      <w:tr w14:paraId="6F23FC5D">
        <w:tblPrEx>
          <w:tblCellMar>
            <w:top w:w="15" w:type="dxa"/>
            <w:left w:w="15" w:type="dxa"/>
            <w:bottom w:w="15" w:type="dxa"/>
            <w:right w:w="15" w:type="dxa"/>
          </w:tblCellMar>
        </w:tblPrEx>
        <w:trPr>
          <w:trHeight w:val="578"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41DF207A">
            <w:pPr>
              <w:spacing w:line="360" w:lineRule="auto"/>
              <w:jc w:val="center"/>
              <w:rPr>
                <w:rFonts w:ascii="仿宋" w:hAnsi="仿宋" w:eastAsia="仿宋" w:cs="仿宋"/>
                <w:sz w:val="24"/>
              </w:rPr>
            </w:pPr>
            <w:r>
              <w:rPr>
                <w:rFonts w:hint="eastAsia" w:ascii="仿宋" w:hAnsi="仿宋" w:eastAsia="仿宋" w:cs="仿宋"/>
                <w:sz w:val="24"/>
              </w:rPr>
              <w:t>购买文件时间(必填）</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54AD0A4C">
            <w:pPr>
              <w:spacing w:line="360" w:lineRule="auto"/>
              <w:rPr>
                <w:rFonts w:ascii="仿宋" w:hAnsi="仿宋" w:eastAsia="仿宋" w:cs="仿宋"/>
                <w:color w:val="000000"/>
                <w:sz w:val="24"/>
              </w:rPr>
            </w:pPr>
          </w:p>
        </w:tc>
      </w:tr>
      <w:tr w14:paraId="5D298719">
        <w:tblPrEx>
          <w:tblCellMar>
            <w:top w:w="15" w:type="dxa"/>
            <w:left w:w="15" w:type="dxa"/>
            <w:bottom w:w="15" w:type="dxa"/>
            <w:right w:w="15" w:type="dxa"/>
          </w:tblCellMar>
        </w:tblPrEx>
        <w:trPr>
          <w:trHeight w:val="580"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51586915">
            <w:pPr>
              <w:spacing w:line="360" w:lineRule="auto"/>
              <w:jc w:val="center"/>
              <w:rPr>
                <w:rFonts w:ascii="仿宋" w:hAnsi="仿宋" w:eastAsia="仿宋" w:cs="仿宋"/>
                <w:sz w:val="24"/>
              </w:rPr>
            </w:pPr>
            <w:r>
              <w:rPr>
                <w:rFonts w:hint="eastAsia" w:ascii="仿宋" w:hAnsi="仿宋" w:eastAsia="仿宋" w:cs="仿宋"/>
                <w:sz w:val="24"/>
              </w:rPr>
              <w:t>联系人(必填）</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25B46AB6">
            <w:pPr>
              <w:spacing w:line="360" w:lineRule="auto"/>
              <w:rPr>
                <w:rFonts w:ascii="仿宋" w:hAnsi="仿宋" w:eastAsia="仿宋" w:cs="仿宋"/>
                <w:color w:val="000000"/>
                <w:sz w:val="24"/>
              </w:rPr>
            </w:pPr>
          </w:p>
        </w:tc>
      </w:tr>
      <w:tr w14:paraId="7C7B16EB">
        <w:tblPrEx>
          <w:tblCellMar>
            <w:top w:w="15" w:type="dxa"/>
            <w:left w:w="15" w:type="dxa"/>
            <w:bottom w:w="15" w:type="dxa"/>
            <w:right w:w="15" w:type="dxa"/>
          </w:tblCellMar>
        </w:tblPrEx>
        <w:trPr>
          <w:trHeight w:val="542"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60FE73C9">
            <w:pPr>
              <w:spacing w:line="360" w:lineRule="auto"/>
              <w:jc w:val="center"/>
              <w:rPr>
                <w:rFonts w:ascii="仿宋" w:hAnsi="仿宋" w:eastAsia="仿宋" w:cs="仿宋"/>
                <w:sz w:val="24"/>
              </w:rPr>
            </w:pPr>
            <w:r>
              <w:rPr>
                <w:rFonts w:hint="eastAsia" w:ascii="仿宋" w:hAnsi="仿宋" w:eastAsia="仿宋" w:cs="仿宋"/>
                <w:sz w:val="24"/>
              </w:rPr>
              <w:t>单位固定电话</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5037A5E3">
            <w:pPr>
              <w:spacing w:line="360" w:lineRule="auto"/>
              <w:rPr>
                <w:rFonts w:ascii="仿宋" w:hAnsi="仿宋" w:eastAsia="仿宋" w:cs="仿宋"/>
                <w:color w:val="000000"/>
                <w:sz w:val="24"/>
              </w:rPr>
            </w:pPr>
          </w:p>
        </w:tc>
      </w:tr>
      <w:tr w14:paraId="71107B44">
        <w:tblPrEx>
          <w:tblCellMar>
            <w:top w:w="15" w:type="dxa"/>
            <w:left w:w="15" w:type="dxa"/>
            <w:bottom w:w="15" w:type="dxa"/>
            <w:right w:w="15" w:type="dxa"/>
          </w:tblCellMar>
        </w:tblPrEx>
        <w:trPr>
          <w:trHeight w:val="635"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33A77170">
            <w:pPr>
              <w:spacing w:line="360" w:lineRule="auto"/>
              <w:jc w:val="center"/>
              <w:rPr>
                <w:rFonts w:ascii="仿宋" w:hAnsi="仿宋" w:eastAsia="仿宋" w:cs="仿宋"/>
                <w:sz w:val="24"/>
              </w:rPr>
            </w:pPr>
            <w:r>
              <w:rPr>
                <w:rFonts w:hint="eastAsia" w:ascii="仿宋" w:hAnsi="仿宋" w:eastAsia="仿宋" w:cs="仿宋"/>
                <w:sz w:val="24"/>
              </w:rPr>
              <w:t>经办人移动电话(必填）</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6D51CB51">
            <w:pPr>
              <w:spacing w:line="360" w:lineRule="auto"/>
              <w:rPr>
                <w:rFonts w:ascii="仿宋" w:hAnsi="仿宋" w:eastAsia="仿宋" w:cs="仿宋"/>
                <w:color w:val="000000"/>
                <w:sz w:val="24"/>
              </w:rPr>
            </w:pPr>
          </w:p>
        </w:tc>
      </w:tr>
      <w:tr w14:paraId="7D0C32A5">
        <w:tblPrEx>
          <w:tblCellMar>
            <w:top w:w="15" w:type="dxa"/>
            <w:left w:w="15" w:type="dxa"/>
            <w:bottom w:w="15" w:type="dxa"/>
            <w:right w:w="15" w:type="dxa"/>
          </w:tblCellMar>
        </w:tblPrEx>
        <w:trPr>
          <w:trHeight w:val="545"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7B59B696">
            <w:pPr>
              <w:spacing w:line="360" w:lineRule="auto"/>
              <w:jc w:val="center"/>
              <w:rPr>
                <w:rFonts w:ascii="仿宋" w:hAnsi="仿宋" w:eastAsia="仿宋" w:cs="仿宋"/>
                <w:sz w:val="24"/>
              </w:rPr>
            </w:pPr>
            <w:r>
              <w:rPr>
                <w:rFonts w:hint="eastAsia" w:ascii="仿宋" w:hAnsi="仿宋" w:eastAsia="仿宋" w:cs="仿宋"/>
                <w:sz w:val="24"/>
              </w:rPr>
              <w:t>电子邮箱(必填）</w:t>
            </w:r>
          </w:p>
        </w:tc>
        <w:tc>
          <w:tcPr>
            <w:tcW w:w="7022" w:type="dxa"/>
            <w:tcBorders>
              <w:top w:val="single" w:color="000000" w:sz="4" w:space="0"/>
              <w:left w:val="single" w:color="000000" w:sz="4" w:space="0"/>
              <w:bottom w:val="single" w:color="000000" w:sz="4" w:space="0"/>
              <w:right w:val="single" w:color="000000" w:sz="4" w:space="0"/>
            </w:tcBorders>
            <w:noWrap/>
            <w:vAlign w:val="bottom"/>
          </w:tcPr>
          <w:p w14:paraId="6C05A0D8">
            <w:pPr>
              <w:spacing w:line="360" w:lineRule="auto"/>
              <w:rPr>
                <w:rFonts w:ascii="仿宋" w:hAnsi="仿宋" w:eastAsia="仿宋" w:cs="仿宋"/>
                <w:color w:val="000000"/>
                <w:sz w:val="24"/>
              </w:rPr>
            </w:pPr>
          </w:p>
        </w:tc>
      </w:tr>
      <w:tr w14:paraId="0B817535">
        <w:tblPrEx>
          <w:tblCellMar>
            <w:top w:w="15" w:type="dxa"/>
            <w:left w:w="15" w:type="dxa"/>
            <w:bottom w:w="15" w:type="dxa"/>
            <w:right w:w="15" w:type="dxa"/>
          </w:tblCellMar>
        </w:tblPrEx>
        <w:trPr>
          <w:trHeight w:val="2119" w:hRule="atLeast"/>
          <w:jc w:val="center"/>
        </w:trPr>
        <w:tc>
          <w:tcPr>
            <w:tcW w:w="2590" w:type="dxa"/>
            <w:tcBorders>
              <w:top w:val="single" w:color="000000" w:sz="4" w:space="0"/>
              <w:left w:val="single" w:color="000000" w:sz="4" w:space="0"/>
              <w:bottom w:val="single" w:color="000000" w:sz="4" w:space="0"/>
              <w:right w:val="single" w:color="000000" w:sz="4" w:space="0"/>
            </w:tcBorders>
            <w:noWrap/>
            <w:vAlign w:val="center"/>
          </w:tcPr>
          <w:p w14:paraId="30093696">
            <w:pPr>
              <w:spacing w:line="360" w:lineRule="auto"/>
              <w:jc w:val="center"/>
              <w:rPr>
                <w:rFonts w:ascii="仿宋" w:hAnsi="仿宋" w:eastAsia="仿宋" w:cs="仿宋"/>
                <w:sz w:val="24"/>
              </w:rPr>
            </w:pPr>
            <w:r>
              <w:rPr>
                <w:rFonts w:hint="eastAsia" w:ascii="仿宋" w:hAnsi="仿宋" w:eastAsia="仿宋" w:cs="仿宋"/>
                <w:sz w:val="24"/>
              </w:rPr>
              <w:t>报名费缴纳二维码</w:t>
            </w:r>
          </w:p>
        </w:tc>
        <w:tc>
          <w:tcPr>
            <w:tcW w:w="7022" w:type="dxa"/>
            <w:tcBorders>
              <w:top w:val="single" w:color="000000" w:sz="4" w:space="0"/>
              <w:left w:val="single" w:color="000000" w:sz="4" w:space="0"/>
              <w:right w:val="single" w:color="000000" w:sz="4" w:space="0"/>
            </w:tcBorders>
            <w:noWrap/>
            <w:vAlign w:val="bottom"/>
          </w:tcPr>
          <w:p w14:paraId="7A3ADB92">
            <w:pPr>
              <w:spacing w:line="360" w:lineRule="auto"/>
              <w:jc w:val="center"/>
            </w:pPr>
            <w:r>
              <w:rPr>
                <w:rFonts w:hint="eastAsia" w:ascii="仿宋" w:hAnsi="仿宋" w:eastAsia="仿宋" w:cs="仿宋"/>
                <w:sz w:val="30"/>
                <w:szCs w:val="30"/>
              </w:rPr>
              <w:drawing>
                <wp:inline distT="0" distB="0" distL="114300" distR="114300">
                  <wp:extent cx="935990" cy="949325"/>
                  <wp:effectExtent l="0" t="0" r="16510" b="3175"/>
                  <wp:docPr id="11"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报名费付款码"/>
                          <pic:cNvPicPr>
                            <a:picLocks noChangeAspect="1"/>
                          </pic:cNvPicPr>
                        </pic:nvPicPr>
                        <pic:blipFill>
                          <a:blip r:embed="rId4"/>
                          <a:srcRect l="23965" t="23753" r="24867" b="39201"/>
                          <a:stretch>
                            <a:fillRect/>
                          </a:stretch>
                        </pic:blipFill>
                        <pic:spPr>
                          <a:xfrm>
                            <a:off x="0" y="0"/>
                            <a:ext cx="935990" cy="949325"/>
                          </a:xfrm>
                          <a:prstGeom prst="rect">
                            <a:avLst/>
                          </a:prstGeom>
                          <a:noFill/>
                          <a:ln>
                            <a:noFill/>
                          </a:ln>
                        </pic:spPr>
                      </pic:pic>
                    </a:graphicData>
                  </a:graphic>
                </wp:inline>
              </w:drawing>
            </w:r>
          </w:p>
          <w:p w14:paraId="1398390E">
            <w:pPr>
              <w:spacing w:line="360" w:lineRule="auto"/>
              <w:jc w:val="center"/>
              <w:rPr>
                <w:rFonts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5004D6FB">
        <w:tblPrEx>
          <w:tblCellMar>
            <w:top w:w="15" w:type="dxa"/>
            <w:left w:w="15" w:type="dxa"/>
            <w:bottom w:w="15" w:type="dxa"/>
            <w:right w:w="15" w:type="dxa"/>
          </w:tblCellMar>
        </w:tblPrEx>
        <w:trPr>
          <w:trHeight w:val="615"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noWrap/>
            <w:vAlign w:val="center"/>
          </w:tcPr>
          <w:p w14:paraId="67F1B464">
            <w:pPr>
              <w:spacing w:line="360" w:lineRule="auto"/>
              <w:ind w:firstLine="482" w:firstLineChars="200"/>
              <w:jc w:val="left"/>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 xml:space="preserve"> </w:t>
            </w:r>
          </w:p>
          <w:p w14:paraId="183C2EB2">
            <w:pPr>
              <w:numPr>
                <w:ilvl w:val="0"/>
                <w:numId w:val="0"/>
              </w:numPr>
              <w:spacing w:line="360" w:lineRule="auto"/>
              <w:ind w:firstLine="480" w:firstLineChars="200"/>
              <w:rPr>
                <w:rFonts w:ascii="仿宋" w:hAnsi="仿宋" w:eastAsia="仿宋" w:cs="仿宋"/>
                <w:color w:val="000000"/>
                <w:sz w:val="24"/>
              </w:rPr>
            </w:pPr>
            <w:r>
              <w:rPr>
                <w:rFonts w:hint="eastAsia" w:ascii="仿宋" w:hAnsi="仿宋" w:eastAsia="仿宋" w:cs="仿宋"/>
                <w:sz w:val="24"/>
                <w:lang w:val="en-US" w:eastAsia="zh-CN"/>
              </w:rPr>
              <w:t>2、</w:t>
            </w:r>
            <w:r>
              <w:rPr>
                <w:rFonts w:hint="eastAsia" w:ascii="仿宋" w:hAnsi="仿宋" w:eastAsia="仿宋" w:cs="仿宋"/>
                <w:sz w:val="24"/>
              </w:rPr>
              <w:t>因供应商报名家数不足或递交响应文件家数不足或通过审查家数不足导致流标的情形，报名费均不予退还。</w:t>
            </w:r>
          </w:p>
        </w:tc>
      </w:tr>
    </w:tbl>
    <w:p w14:paraId="27558914">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8F461D"/>
    <w:rsid w:val="208F4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2025-05-22T02:18:00Z</dcterms:created>
  <dc:creator>四川盐律招标</dc:creator>
  <cp:lastModifiedBy>四川盐律招标</cp:lastModifiedBy>
  <dcterms:modified xsi:type="dcterms:W3CDTF">2025-05-22T02:18:59Z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9ECFA8B20E1A463B935FE6074B73BF1C_11</vt:lpwstr>
  </property>
  <property fmtid="{D5CDD505-2E9C-101B-9397-08002B2CF9AE}" pid="4" name="KSOTemplateDocerSaveRecord">
    <vt:lpwstr>eyJoZGlkIjoiMjk1NWE2NzkxNDg5NWVmYjY2OWJhMzlmZmQ5YjBiMTUiLCJ1c2VySWQiOiI0MDE5NDMxNjcifQ==</vt:lpwstr>
  </property>
</Properties>
</file>