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0"/>
        <w:rPr>
          <w:rFonts w:ascii="宋体" w:hAnsi="宋体" w:cs="宋体"/>
          <w:color w:val="auto"/>
          <w:sz w:val="28"/>
          <w:szCs w:val="36"/>
        </w:rPr>
      </w:pPr>
      <w:bookmarkStart w:id="8" w:name="_GoBack"/>
      <w:bookmarkEnd w:id="8"/>
      <w:r>
        <w:rPr>
          <w:rFonts w:hint="eastAsia" w:ascii="宋体" w:hAnsi="宋体" w:cs="宋体"/>
          <w:b/>
          <w:color w:val="auto"/>
          <w:sz w:val="36"/>
          <w:szCs w:val="36"/>
        </w:rPr>
        <w:t>采购项目技术、服务、采购合同内容条款及其他商务要求</w:t>
      </w:r>
    </w:p>
    <w:p>
      <w:pPr>
        <w:spacing w:line="360" w:lineRule="auto"/>
        <w:jc w:val="center"/>
        <w:rPr>
          <w:rFonts w:ascii="宋体" w:hAnsi="宋体" w:cs="宋体"/>
          <w:b/>
          <w:bCs/>
          <w:color w:val="auto"/>
          <w:szCs w:val="36"/>
        </w:rPr>
      </w:pPr>
      <w:bookmarkStart w:id="0" w:name="_Toc217446094"/>
      <w:r>
        <w:rPr>
          <w:rFonts w:hint="eastAsia" w:ascii="宋体" w:hAnsi="宋体" w:cs="宋体"/>
          <w:b/>
          <w:bCs/>
          <w:color w:val="auto"/>
          <w:sz w:val="28"/>
          <w:szCs w:val="36"/>
        </w:rPr>
        <w:t>前提：本章采购需求中标注“★”号的条款为本次采购项目的实质性要求，供应商应全部满足。</w:t>
      </w:r>
    </w:p>
    <w:p>
      <w:pPr>
        <w:spacing w:line="360" w:lineRule="auto"/>
        <w:ind w:firstLine="600" w:firstLineChars="200"/>
        <w:outlineLvl w:val="1"/>
        <w:rPr>
          <w:rFonts w:ascii="宋体" w:hAnsi="宋体" w:cs="宋体"/>
          <w:b/>
          <w:color w:val="auto"/>
          <w:sz w:val="30"/>
          <w:szCs w:val="30"/>
        </w:rPr>
      </w:pPr>
      <w:bookmarkStart w:id="1" w:name="_Toc14214"/>
      <w:bookmarkStart w:id="2" w:name="_Toc29046"/>
      <w:r>
        <w:rPr>
          <w:rFonts w:hint="eastAsia" w:ascii="宋体" w:hAnsi="宋体" w:cs="宋体"/>
          <w:color w:val="auto"/>
          <w:sz w:val="30"/>
          <w:szCs w:val="30"/>
        </w:rPr>
        <w:t>一、</w:t>
      </w:r>
      <w:r>
        <w:rPr>
          <w:rFonts w:hint="eastAsia" w:ascii="宋体" w:hAnsi="宋体" w:cs="宋体"/>
          <w:b/>
          <w:color w:val="auto"/>
          <w:sz w:val="30"/>
          <w:szCs w:val="30"/>
        </w:rPr>
        <w:t>项目概述</w:t>
      </w:r>
      <w:bookmarkEnd w:id="0"/>
      <w:bookmarkEnd w:id="1"/>
      <w:bookmarkEnd w:id="2"/>
    </w:p>
    <w:p>
      <w:pPr>
        <w:pStyle w:val="3"/>
        <w:spacing w:line="360" w:lineRule="auto"/>
        <w:ind w:firstLine="480"/>
        <w:rPr>
          <w:rFonts w:hint="eastAsia" w:ascii="宋体" w:hAnsi="宋体" w:eastAsia="宋体" w:cs="宋体"/>
          <w:bCs/>
          <w:color w:val="auto"/>
          <w:sz w:val="24"/>
          <w:lang w:eastAsia="zh-CN"/>
        </w:rPr>
      </w:pPr>
      <w:bookmarkStart w:id="3" w:name="_Toc217446095"/>
      <w:r>
        <w:rPr>
          <w:rFonts w:hint="eastAsia"/>
          <w:color w:val="auto"/>
          <w:sz w:val="24"/>
        </w:rPr>
        <w:t>本次项目拟采购涉及人数195人，其中工勤岗（175人）</w:t>
      </w:r>
      <w:r>
        <w:rPr>
          <w:rFonts w:hint="eastAsia"/>
          <w:color w:val="auto"/>
          <w:sz w:val="24"/>
          <w:lang w:eastAsia="zh-CN"/>
        </w:rPr>
        <w:t>，</w:t>
      </w:r>
      <w:r>
        <w:rPr>
          <w:rFonts w:hint="eastAsia"/>
          <w:color w:val="auto"/>
          <w:sz w:val="24"/>
          <w:lang w:val="en-US" w:eastAsia="zh-CN"/>
        </w:rPr>
        <w:t>具体内容详见采购清单</w:t>
      </w:r>
      <w:r>
        <w:rPr>
          <w:rFonts w:hint="eastAsia"/>
          <w:color w:val="auto"/>
          <w:sz w:val="24"/>
          <w:lang w:eastAsia="zh-CN"/>
        </w:rPr>
        <w:t>。</w:t>
      </w:r>
    </w:p>
    <w:p>
      <w:pPr>
        <w:spacing w:line="360" w:lineRule="auto"/>
        <w:ind w:firstLine="562" w:firstLineChars="200"/>
        <w:outlineLvl w:val="1"/>
        <w:rPr>
          <w:rFonts w:ascii="宋体" w:hAnsi="宋体" w:cs="宋体"/>
          <w:b/>
          <w:color w:val="auto"/>
          <w:sz w:val="30"/>
          <w:szCs w:val="30"/>
        </w:rPr>
      </w:pPr>
      <w:bookmarkStart w:id="4" w:name="_Toc9432"/>
      <w:bookmarkStart w:id="5" w:name="_Toc6470"/>
      <w:r>
        <w:rPr>
          <w:rFonts w:hint="eastAsia" w:ascii="宋体" w:hAnsi="宋体" w:cs="宋体"/>
          <w:b/>
          <w:bCs/>
          <w:color w:val="auto"/>
          <w:sz w:val="28"/>
          <w:szCs w:val="36"/>
        </w:rPr>
        <w:t>★</w:t>
      </w:r>
      <w:r>
        <w:rPr>
          <w:rFonts w:hint="eastAsia" w:ascii="宋体" w:hAnsi="宋体" w:cs="宋体"/>
          <w:b/>
          <w:bCs/>
          <w:color w:val="auto"/>
          <w:sz w:val="30"/>
          <w:szCs w:val="30"/>
        </w:rPr>
        <w:t>二、</w:t>
      </w:r>
      <w:bookmarkEnd w:id="4"/>
      <w:bookmarkEnd w:id="5"/>
      <w:r>
        <w:rPr>
          <w:rFonts w:hint="eastAsia" w:ascii="宋体" w:hAnsi="宋体" w:cs="宋体"/>
          <w:b/>
          <w:bCs/>
          <w:color w:val="auto"/>
          <w:sz w:val="30"/>
          <w:szCs w:val="30"/>
        </w:rPr>
        <w:t>清单及参数配置</w:t>
      </w:r>
    </w:p>
    <w:tbl>
      <w:tblPr>
        <w:tblStyle w:val="6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4"/>
        <w:gridCol w:w="1002"/>
        <w:gridCol w:w="998"/>
        <w:gridCol w:w="3822"/>
        <w:gridCol w:w="1293"/>
        <w:gridCol w:w="11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5000" w:type="pct"/>
            <w:gridSpan w:val="6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清单及参数配置表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8" w:type="pct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序号</w:t>
            </w:r>
          </w:p>
        </w:tc>
        <w:tc>
          <w:tcPr>
            <w:tcW w:w="587" w:type="pct"/>
            <w:noWrap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lang w:val="en-US" w:eastAsia="zh-CN"/>
              </w:rPr>
              <w:t>货物名称</w:t>
            </w:r>
          </w:p>
        </w:tc>
        <w:tc>
          <w:tcPr>
            <w:tcW w:w="585" w:type="pct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数量、单位</w:t>
            </w:r>
          </w:p>
        </w:tc>
        <w:tc>
          <w:tcPr>
            <w:tcW w:w="2242" w:type="pct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参数及技术要求</w:t>
            </w:r>
          </w:p>
        </w:tc>
        <w:tc>
          <w:tcPr>
            <w:tcW w:w="758" w:type="pct"/>
            <w:noWrap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lang w:val="en-US" w:eastAsia="zh-CN"/>
              </w:rPr>
              <w:t>单项限价</w:t>
            </w:r>
          </w:p>
        </w:tc>
        <w:tc>
          <w:tcPr>
            <w:tcW w:w="647" w:type="pct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0" w:hRule="atLeast"/>
          <w:jc w:val="center"/>
        </w:trPr>
        <w:tc>
          <w:tcPr>
            <w:tcW w:w="178" w:type="pct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1</w:t>
            </w:r>
          </w:p>
        </w:tc>
        <w:tc>
          <w:tcPr>
            <w:tcW w:w="587" w:type="pct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男式西服套装（管理岗）</w:t>
            </w:r>
          </w:p>
        </w:tc>
        <w:tc>
          <w:tcPr>
            <w:tcW w:w="585" w:type="pct"/>
            <w:noWrap/>
            <w:vAlign w:val="center"/>
          </w:tcPr>
          <w:p>
            <w:pPr>
              <w:pStyle w:val="5"/>
              <w:shd w:val="clear" w:color="auto" w:fill="FEFEFE"/>
              <w:spacing w:before="0" w:beforeAutospacing="0" w:after="0" w:afterAutospacing="0" w:line="360" w:lineRule="auto"/>
              <w:jc w:val="both"/>
              <w:rPr>
                <w:rFonts w:cs="宋体"/>
                <w:color w:val="auto"/>
                <w:sz w:val="24"/>
                <w:szCs w:val="24"/>
              </w:rPr>
            </w:pPr>
            <w:r>
              <w:rPr>
                <w:rFonts w:hint="eastAsia" w:cs="宋体"/>
                <w:color w:val="auto"/>
                <w:sz w:val="24"/>
                <w:szCs w:val="24"/>
              </w:rPr>
              <w:t>5套</w:t>
            </w:r>
          </w:p>
        </w:tc>
        <w:tc>
          <w:tcPr>
            <w:tcW w:w="2242" w:type="pct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①颜色：藏青色；</w:t>
            </w:r>
          </w:p>
          <w:p>
            <w:pPr>
              <w:widowControl/>
              <w:spacing w:line="360" w:lineRule="auto"/>
              <w:jc w:val="left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②面料材质：色纺弹力，65-70%聚酯纤维、25-30%粘纤、3-5%氨纶；纱支110s-140s,克重270-300之间；</w:t>
            </w:r>
          </w:p>
          <w:p>
            <w:pPr>
              <w:widowControl/>
              <w:spacing w:line="360" w:lineRule="auto"/>
              <w:jc w:val="left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③款式：西服采用色纺弹力面料，藏青色一粒扣、平驳领、正盖包、后开单叉，里衬采用彩色包边，西裤斜插包、裤腰两边带松紧线；</w:t>
            </w:r>
          </w:p>
          <w:p>
            <w:pPr>
              <w:widowControl/>
              <w:spacing w:line="360" w:lineRule="auto"/>
              <w:jc w:val="left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④纽扣：不易破损，缝纫牢固，不易掉；</w:t>
            </w:r>
          </w:p>
          <w:p>
            <w:pPr>
              <w:widowControl/>
              <w:spacing w:line="360" w:lineRule="auto"/>
              <w:jc w:val="left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⑤工艺：粘合衬。</w:t>
            </w:r>
          </w:p>
        </w:tc>
        <w:tc>
          <w:tcPr>
            <w:tcW w:w="758" w:type="pct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250</w:t>
            </w:r>
          </w:p>
        </w:tc>
        <w:tc>
          <w:tcPr>
            <w:tcW w:w="647" w:type="pct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  <w:lang w:eastAsia="zh-CN"/>
              </w:rPr>
              <w:t>供应商需提供产品质量检测报告或产品说明书复印件</w:t>
            </w:r>
            <w:r>
              <w:rPr>
                <w:rFonts w:hint="eastAsia"/>
                <w:color w:val="auto"/>
                <w:sz w:val="24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7" w:hRule="atLeast"/>
          <w:jc w:val="center"/>
        </w:trPr>
        <w:tc>
          <w:tcPr>
            <w:tcW w:w="178" w:type="pct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2</w:t>
            </w:r>
          </w:p>
        </w:tc>
        <w:tc>
          <w:tcPr>
            <w:tcW w:w="587" w:type="pct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女式西服套装（管理岗）</w:t>
            </w:r>
          </w:p>
        </w:tc>
        <w:tc>
          <w:tcPr>
            <w:tcW w:w="585" w:type="pct"/>
            <w:noWrap/>
            <w:vAlign w:val="center"/>
          </w:tcPr>
          <w:p>
            <w:pPr>
              <w:pStyle w:val="5"/>
              <w:shd w:val="clear" w:color="auto" w:fill="FEFEFE"/>
              <w:spacing w:before="0" w:beforeAutospacing="0" w:after="0" w:afterAutospacing="0" w:line="360" w:lineRule="auto"/>
              <w:jc w:val="both"/>
              <w:rPr>
                <w:rFonts w:cs="宋体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cs="宋体"/>
                <w:color w:val="auto"/>
                <w:kern w:val="2"/>
                <w:sz w:val="24"/>
                <w:szCs w:val="24"/>
              </w:rPr>
              <w:t>15套</w:t>
            </w:r>
          </w:p>
        </w:tc>
        <w:tc>
          <w:tcPr>
            <w:tcW w:w="2242" w:type="pct"/>
            <w:noWrap/>
            <w:vAlign w:val="center"/>
          </w:tcPr>
          <w:p>
            <w:pPr>
              <w:pStyle w:val="4"/>
              <w:spacing w:line="360" w:lineRule="auto"/>
              <w:jc w:val="left"/>
              <w:rPr>
                <w:rFonts w:ascii="Calibri" w:hAnsi="Calibri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Calibri" w:hAnsi="Calibri"/>
                <w:color w:val="auto"/>
                <w:kern w:val="2"/>
                <w:sz w:val="24"/>
                <w:szCs w:val="24"/>
              </w:rPr>
              <w:t>①颜色：藏青色；</w:t>
            </w:r>
          </w:p>
          <w:p>
            <w:pPr>
              <w:pStyle w:val="4"/>
              <w:spacing w:line="360" w:lineRule="auto"/>
              <w:jc w:val="left"/>
              <w:rPr>
                <w:rFonts w:ascii="Calibri" w:hAnsi="Calibri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Calibri" w:hAnsi="Calibri"/>
                <w:color w:val="auto"/>
                <w:kern w:val="2"/>
                <w:sz w:val="24"/>
                <w:szCs w:val="24"/>
              </w:rPr>
              <w:t>②面料材质：色纺弹力，65-70%聚酯纤维、25-30%粘纤、3-5%氨纶；纱支110s-140s,克重270-300之间；</w:t>
            </w:r>
          </w:p>
          <w:p>
            <w:pPr>
              <w:pStyle w:val="4"/>
              <w:spacing w:line="360" w:lineRule="auto"/>
              <w:jc w:val="left"/>
              <w:rPr>
                <w:rFonts w:ascii="Calibri" w:hAnsi="Calibri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Calibri" w:hAnsi="Calibri"/>
                <w:color w:val="auto"/>
                <w:kern w:val="2"/>
                <w:sz w:val="24"/>
                <w:szCs w:val="24"/>
              </w:rPr>
              <w:t>③款式：西服采用色纺弹力面料，藏青色一粒扣、戗驳领、斜盖包、后开单叉，里衬采用彩色包边，西裤斜插包、裤腰两边带松紧线；</w:t>
            </w:r>
          </w:p>
          <w:p>
            <w:pPr>
              <w:pStyle w:val="4"/>
              <w:spacing w:line="360" w:lineRule="auto"/>
              <w:jc w:val="left"/>
              <w:rPr>
                <w:rFonts w:ascii="Calibri" w:hAnsi="Calibri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Calibri" w:hAnsi="Calibri"/>
                <w:color w:val="auto"/>
                <w:kern w:val="2"/>
                <w:sz w:val="24"/>
                <w:szCs w:val="24"/>
              </w:rPr>
              <w:t>④纽扣：不易破损，缝纫牢固，不易掉；</w:t>
            </w:r>
          </w:p>
          <w:p>
            <w:pPr>
              <w:pStyle w:val="4"/>
              <w:spacing w:line="360" w:lineRule="auto"/>
              <w:jc w:val="left"/>
              <w:rPr>
                <w:rFonts w:ascii="Calibri" w:hAnsi="Calibri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Calibri" w:hAnsi="Calibri"/>
                <w:color w:val="auto"/>
                <w:kern w:val="2"/>
                <w:sz w:val="24"/>
                <w:szCs w:val="24"/>
              </w:rPr>
              <w:t>⑤工艺：粘合衬。</w:t>
            </w:r>
          </w:p>
        </w:tc>
        <w:tc>
          <w:tcPr>
            <w:tcW w:w="758" w:type="pct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250</w:t>
            </w:r>
          </w:p>
        </w:tc>
        <w:tc>
          <w:tcPr>
            <w:tcW w:w="647" w:type="pct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  <w:lang w:eastAsia="zh-CN"/>
              </w:rPr>
              <w:t>供应商需提供产品质量检测报告或产品说明书复印件</w:t>
            </w:r>
            <w:r>
              <w:rPr>
                <w:rFonts w:hint="eastAsia"/>
                <w:color w:val="auto"/>
                <w:sz w:val="24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2" w:hRule="atLeast"/>
          <w:jc w:val="center"/>
        </w:trPr>
        <w:tc>
          <w:tcPr>
            <w:tcW w:w="178" w:type="pct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3</w:t>
            </w:r>
          </w:p>
        </w:tc>
        <w:tc>
          <w:tcPr>
            <w:tcW w:w="587" w:type="pct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男女衬衫短袖</w:t>
            </w:r>
          </w:p>
        </w:tc>
        <w:tc>
          <w:tcPr>
            <w:tcW w:w="585" w:type="pct"/>
            <w:noWrap/>
            <w:vAlign w:val="center"/>
          </w:tcPr>
          <w:p>
            <w:pPr>
              <w:spacing w:line="360" w:lineRule="auto"/>
              <w:jc w:val="left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195件</w:t>
            </w:r>
          </w:p>
        </w:tc>
        <w:tc>
          <w:tcPr>
            <w:tcW w:w="2242" w:type="pct"/>
            <w:noWrap/>
            <w:vAlign w:val="center"/>
          </w:tcPr>
          <w:p>
            <w:pPr>
              <w:pStyle w:val="4"/>
              <w:spacing w:line="360" w:lineRule="auto"/>
              <w:jc w:val="left"/>
              <w:rPr>
                <w:rFonts w:ascii="Calibri" w:hAnsi="Calibri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Calibri" w:hAnsi="Calibri"/>
                <w:color w:val="auto"/>
                <w:kern w:val="2"/>
                <w:sz w:val="24"/>
                <w:szCs w:val="24"/>
              </w:rPr>
              <w:t>①颜色：白色；</w:t>
            </w:r>
          </w:p>
          <w:p>
            <w:pPr>
              <w:pStyle w:val="4"/>
              <w:spacing w:line="360" w:lineRule="auto"/>
              <w:jc w:val="left"/>
              <w:rPr>
                <w:rFonts w:ascii="Calibri" w:hAnsi="Calibri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Calibri" w:hAnsi="Calibri"/>
                <w:color w:val="auto"/>
                <w:kern w:val="2"/>
                <w:sz w:val="24"/>
                <w:szCs w:val="24"/>
              </w:rPr>
              <w:t>②面料材质：60%棉，40%聚酯纤维，纱支60s-80s,克重140以上；</w:t>
            </w:r>
          </w:p>
          <w:p>
            <w:pPr>
              <w:pStyle w:val="4"/>
              <w:spacing w:line="360" w:lineRule="auto"/>
              <w:jc w:val="left"/>
              <w:rPr>
                <w:rFonts w:ascii="Calibri" w:hAnsi="Calibri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Calibri" w:hAnsi="Calibri"/>
                <w:color w:val="auto"/>
                <w:kern w:val="2"/>
                <w:sz w:val="24"/>
                <w:szCs w:val="24"/>
              </w:rPr>
              <w:t>③纽扣:要求不易破损、缝纫牢固、不易掉；</w:t>
            </w:r>
          </w:p>
          <w:p>
            <w:pPr>
              <w:pStyle w:val="4"/>
              <w:spacing w:line="360" w:lineRule="auto"/>
              <w:jc w:val="left"/>
              <w:rPr>
                <w:rFonts w:ascii="Calibri" w:hAnsi="Calibri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Calibri" w:hAnsi="Calibri"/>
                <w:color w:val="auto"/>
                <w:kern w:val="2"/>
                <w:sz w:val="24"/>
                <w:szCs w:val="24"/>
              </w:rPr>
              <w:t>④款式：翻领、明扣、修身款。</w:t>
            </w:r>
          </w:p>
        </w:tc>
        <w:tc>
          <w:tcPr>
            <w:tcW w:w="758" w:type="pct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50</w:t>
            </w:r>
          </w:p>
        </w:tc>
        <w:tc>
          <w:tcPr>
            <w:tcW w:w="647" w:type="pct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  <w:lang w:eastAsia="zh-CN"/>
              </w:rPr>
              <w:t>供应商需提供产品质量检测报告或产品说明书复印件</w:t>
            </w:r>
            <w:r>
              <w:rPr>
                <w:rFonts w:hint="eastAsia"/>
                <w:color w:val="auto"/>
                <w:sz w:val="24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2" w:hRule="atLeast"/>
          <w:jc w:val="center"/>
        </w:trPr>
        <w:tc>
          <w:tcPr>
            <w:tcW w:w="178" w:type="pct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4</w:t>
            </w:r>
          </w:p>
        </w:tc>
        <w:tc>
          <w:tcPr>
            <w:tcW w:w="587" w:type="pct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男女衬衫长袖</w:t>
            </w:r>
          </w:p>
        </w:tc>
        <w:tc>
          <w:tcPr>
            <w:tcW w:w="585" w:type="pct"/>
            <w:noWrap/>
            <w:vAlign w:val="center"/>
          </w:tcPr>
          <w:p>
            <w:pPr>
              <w:spacing w:line="360" w:lineRule="auto"/>
              <w:jc w:val="left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195件</w:t>
            </w:r>
          </w:p>
        </w:tc>
        <w:tc>
          <w:tcPr>
            <w:tcW w:w="2242" w:type="pct"/>
            <w:noWrap/>
            <w:vAlign w:val="center"/>
          </w:tcPr>
          <w:p>
            <w:pPr>
              <w:pStyle w:val="4"/>
              <w:spacing w:line="360" w:lineRule="auto"/>
              <w:jc w:val="left"/>
              <w:rPr>
                <w:rFonts w:ascii="Calibri" w:hAnsi="Calibri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Calibri" w:hAnsi="Calibri"/>
                <w:color w:val="auto"/>
                <w:kern w:val="2"/>
                <w:sz w:val="24"/>
                <w:szCs w:val="24"/>
              </w:rPr>
              <w:t>①颜色：白色；</w:t>
            </w:r>
          </w:p>
          <w:p>
            <w:pPr>
              <w:pStyle w:val="4"/>
              <w:spacing w:line="360" w:lineRule="auto"/>
              <w:jc w:val="left"/>
              <w:rPr>
                <w:rFonts w:ascii="Calibri" w:hAnsi="Calibri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Calibri" w:hAnsi="Calibri"/>
                <w:color w:val="auto"/>
                <w:kern w:val="2"/>
                <w:sz w:val="24"/>
                <w:szCs w:val="24"/>
              </w:rPr>
              <w:t>②面料材质：60%棉，40%聚酯纤维；纱支60s-80s,克重140以上；</w:t>
            </w:r>
          </w:p>
          <w:p>
            <w:pPr>
              <w:pStyle w:val="4"/>
              <w:spacing w:line="360" w:lineRule="auto"/>
              <w:jc w:val="left"/>
              <w:rPr>
                <w:rFonts w:ascii="Calibri" w:hAnsi="Calibri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Calibri" w:hAnsi="Calibri"/>
                <w:color w:val="auto"/>
                <w:kern w:val="2"/>
                <w:sz w:val="24"/>
                <w:szCs w:val="24"/>
              </w:rPr>
              <w:t>③纽扣:要求不易破损、缝纫牢固、不易掉；</w:t>
            </w:r>
          </w:p>
          <w:p>
            <w:pPr>
              <w:pStyle w:val="4"/>
              <w:spacing w:line="360" w:lineRule="auto"/>
              <w:jc w:val="left"/>
              <w:rPr>
                <w:rFonts w:ascii="Calibri" w:hAnsi="Calibri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Calibri" w:hAnsi="Calibri"/>
                <w:color w:val="auto"/>
                <w:kern w:val="2"/>
                <w:sz w:val="24"/>
                <w:szCs w:val="24"/>
              </w:rPr>
              <w:t>④款式：翻领、明扣、修身款。</w:t>
            </w:r>
          </w:p>
        </w:tc>
        <w:tc>
          <w:tcPr>
            <w:tcW w:w="758" w:type="pct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50</w:t>
            </w:r>
          </w:p>
        </w:tc>
        <w:tc>
          <w:tcPr>
            <w:tcW w:w="647" w:type="pct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  <w:lang w:eastAsia="zh-CN"/>
              </w:rPr>
              <w:t>供应商需提供产品质量检测报告或产品说明书复印件</w:t>
            </w:r>
            <w:r>
              <w:rPr>
                <w:rFonts w:hint="eastAsia"/>
                <w:color w:val="auto"/>
                <w:sz w:val="24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2" w:hRule="atLeast"/>
          <w:jc w:val="center"/>
        </w:trPr>
        <w:tc>
          <w:tcPr>
            <w:tcW w:w="178" w:type="pct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5</w:t>
            </w:r>
          </w:p>
        </w:tc>
        <w:tc>
          <w:tcPr>
            <w:tcW w:w="587" w:type="pct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男女西服（工勤岗）</w:t>
            </w:r>
          </w:p>
        </w:tc>
        <w:tc>
          <w:tcPr>
            <w:tcW w:w="585" w:type="pct"/>
            <w:noWrap/>
            <w:vAlign w:val="center"/>
          </w:tcPr>
          <w:p>
            <w:pPr>
              <w:spacing w:line="360" w:lineRule="auto"/>
              <w:jc w:val="left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175件</w:t>
            </w:r>
          </w:p>
        </w:tc>
        <w:tc>
          <w:tcPr>
            <w:tcW w:w="2242" w:type="pct"/>
            <w:noWrap/>
            <w:vAlign w:val="center"/>
          </w:tcPr>
          <w:p>
            <w:pPr>
              <w:pStyle w:val="4"/>
              <w:spacing w:line="360" w:lineRule="auto"/>
              <w:jc w:val="left"/>
              <w:rPr>
                <w:rFonts w:ascii="Calibri" w:hAnsi="Calibri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Calibri" w:hAnsi="Calibri"/>
                <w:color w:val="auto"/>
                <w:kern w:val="2"/>
                <w:sz w:val="24"/>
                <w:szCs w:val="24"/>
              </w:rPr>
              <w:t>①颜色：藏蓝色；</w:t>
            </w:r>
          </w:p>
          <w:p>
            <w:pPr>
              <w:pStyle w:val="4"/>
              <w:spacing w:line="360" w:lineRule="auto"/>
              <w:jc w:val="left"/>
              <w:rPr>
                <w:rFonts w:ascii="Calibri" w:hAnsi="Calibri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Calibri" w:hAnsi="Calibri"/>
                <w:color w:val="auto"/>
                <w:kern w:val="2"/>
                <w:sz w:val="24"/>
                <w:szCs w:val="24"/>
              </w:rPr>
              <w:t>②面料材质：75-80%聚酯纤维，20-25%粘纤；纱支110s-130s,克重270-300之间；</w:t>
            </w:r>
          </w:p>
          <w:p>
            <w:pPr>
              <w:pStyle w:val="4"/>
              <w:spacing w:line="360" w:lineRule="auto"/>
              <w:jc w:val="left"/>
              <w:rPr>
                <w:rFonts w:hint="eastAsia" w:ascii="Calibri" w:hAnsi="Calibri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Calibri" w:hAnsi="Calibri"/>
                <w:color w:val="auto"/>
                <w:kern w:val="2"/>
                <w:sz w:val="24"/>
                <w:szCs w:val="24"/>
              </w:rPr>
              <w:t>③款式：西服平驳领、二粒扣，正盖包，后不开叉，里衬采用彩色包边，西裤斜插包、裤腰两边带松紧线；</w:t>
            </w:r>
          </w:p>
          <w:p>
            <w:pPr>
              <w:widowControl/>
              <w:spacing w:line="360" w:lineRule="auto"/>
              <w:jc w:val="left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④纽扣：不易破损，缝纫牢固，不易掉；</w:t>
            </w:r>
          </w:p>
          <w:p>
            <w:pPr>
              <w:pStyle w:val="4"/>
              <w:spacing w:line="360" w:lineRule="auto"/>
              <w:jc w:val="left"/>
              <w:rPr>
                <w:rFonts w:ascii="Calibri" w:hAnsi="Calibri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Calibri" w:hAnsi="Calibri"/>
                <w:color w:val="auto"/>
                <w:kern w:val="2"/>
                <w:sz w:val="24"/>
                <w:szCs w:val="24"/>
              </w:rPr>
              <w:t>⑤工艺：普通粘合衬。</w:t>
            </w:r>
          </w:p>
        </w:tc>
        <w:tc>
          <w:tcPr>
            <w:tcW w:w="758" w:type="pct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170</w:t>
            </w:r>
          </w:p>
        </w:tc>
        <w:tc>
          <w:tcPr>
            <w:tcW w:w="647" w:type="pct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  <w:lang w:eastAsia="zh-CN"/>
              </w:rPr>
              <w:t>供应商需提供产品质量检测报告或产品说明书复印件</w:t>
            </w:r>
            <w:r>
              <w:rPr>
                <w:rFonts w:hint="eastAsia"/>
                <w:color w:val="auto"/>
                <w:sz w:val="24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  <w:jc w:val="center"/>
        </w:trPr>
        <w:tc>
          <w:tcPr>
            <w:tcW w:w="178" w:type="pct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6</w:t>
            </w:r>
          </w:p>
        </w:tc>
        <w:tc>
          <w:tcPr>
            <w:tcW w:w="587" w:type="pct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男女西裤（工勤岗）</w:t>
            </w:r>
          </w:p>
        </w:tc>
        <w:tc>
          <w:tcPr>
            <w:tcW w:w="585" w:type="pct"/>
            <w:noWrap/>
            <w:vAlign w:val="center"/>
          </w:tcPr>
          <w:p>
            <w:pPr>
              <w:spacing w:line="360" w:lineRule="auto"/>
              <w:jc w:val="left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lang w:val="en-US" w:eastAsia="zh-CN"/>
              </w:rPr>
              <w:t>175</w:t>
            </w:r>
            <w:r>
              <w:rPr>
                <w:rFonts w:hint="eastAsia" w:ascii="宋体" w:hAnsi="宋体" w:cs="宋体"/>
                <w:color w:val="auto"/>
                <w:sz w:val="24"/>
              </w:rPr>
              <w:t>条</w:t>
            </w:r>
          </w:p>
        </w:tc>
        <w:tc>
          <w:tcPr>
            <w:tcW w:w="2242" w:type="pct"/>
            <w:noWrap/>
            <w:vAlign w:val="center"/>
          </w:tcPr>
          <w:p>
            <w:pPr>
              <w:pStyle w:val="4"/>
              <w:spacing w:line="360" w:lineRule="auto"/>
              <w:jc w:val="left"/>
              <w:rPr>
                <w:rFonts w:ascii="Calibri" w:hAnsi="Calibri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Calibri" w:hAnsi="Calibri"/>
                <w:color w:val="auto"/>
                <w:kern w:val="2"/>
                <w:sz w:val="24"/>
                <w:szCs w:val="24"/>
              </w:rPr>
              <w:t>①颜色：黑色；</w:t>
            </w:r>
          </w:p>
          <w:p>
            <w:pPr>
              <w:pStyle w:val="4"/>
              <w:spacing w:line="360" w:lineRule="auto"/>
              <w:jc w:val="left"/>
              <w:rPr>
                <w:rFonts w:ascii="Calibri" w:hAnsi="Calibri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Calibri" w:hAnsi="Calibri"/>
                <w:color w:val="auto"/>
                <w:kern w:val="2"/>
                <w:sz w:val="24"/>
                <w:szCs w:val="24"/>
              </w:rPr>
              <w:t>②面料材质：75-80%聚酯纤维，20-25%粘纤；纱支110s-130s,克重270-300之间；</w:t>
            </w:r>
          </w:p>
          <w:p>
            <w:pPr>
              <w:pStyle w:val="4"/>
              <w:spacing w:line="360" w:lineRule="auto"/>
              <w:jc w:val="left"/>
              <w:rPr>
                <w:rFonts w:ascii="Calibri" w:hAnsi="Calibri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Calibri" w:hAnsi="Calibri"/>
                <w:color w:val="auto"/>
                <w:kern w:val="2"/>
                <w:sz w:val="24"/>
                <w:szCs w:val="24"/>
              </w:rPr>
              <w:t>③款式：西裤斜插包、裤腰两边带松紧线；</w:t>
            </w:r>
          </w:p>
          <w:p>
            <w:pPr>
              <w:widowControl/>
              <w:spacing w:line="360" w:lineRule="auto"/>
              <w:jc w:val="left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④纽扣：不易破损，缝纫牢固，不易掉；</w:t>
            </w:r>
          </w:p>
          <w:p>
            <w:pPr>
              <w:pStyle w:val="4"/>
              <w:spacing w:line="360" w:lineRule="auto"/>
              <w:jc w:val="left"/>
              <w:rPr>
                <w:rFonts w:ascii="Calibri" w:hAnsi="Calibri"/>
                <w:color w:val="auto"/>
                <w:kern w:val="2"/>
                <w:sz w:val="24"/>
                <w:szCs w:val="24"/>
              </w:rPr>
            </w:pPr>
            <w:r>
              <w:rPr>
                <w:rFonts w:hint="eastAsia" w:ascii="Calibri" w:hAnsi="Calibri"/>
                <w:color w:val="auto"/>
                <w:kern w:val="2"/>
                <w:sz w:val="24"/>
                <w:szCs w:val="24"/>
              </w:rPr>
              <w:t>⑤工艺：普通粘合衬。</w:t>
            </w:r>
          </w:p>
        </w:tc>
        <w:tc>
          <w:tcPr>
            <w:tcW w:w="758" w:type="pct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60</w:t>
            </w:r>
          </w:p>
        </w:tc>
        <w:tc>
          <w:tcPr>
            <w:tcW w:w="647" w:type="pct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  <w:lang w:eastAsia="zh-CN"/>
              </w:rPr>
              <w:t>供应商需提供产品质量检测报告或产品说明书复印件</w:t>
            </w:r>
            <w:r>
              <w:rPr>
                <w:rFonts w:hint="eastAsia"/>
                <w:color w:val="auto"/>
                <w:sz w:val="24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7" w:hRule="atLeast"/>
          <w:jc w:val="center"/>
        </w:trPr>
        <w:tc>
          <w:tcPr>
            <w:tcW w:w="178" w:type="pct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7</w:t>
            </w:r>
          </w:p>
        </w:tc>
        <w:tc>
          <w:tcPr>
            <w:tcW w:w="587" w:type="pct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劳保服夏装上衣（短袖）</w:t>
            </w:r>
          </w:p>
        </w:tc>
        <w:tc>
          <w:tcPr>
            <w:tcW w:w="585" w:type="pct"/>
            <w:noWrap/>
            <w:vAlign w:val="center"/>
          </w:tcPr>
          <w:p>
            <w:pPr>
              <w:spacing w:line="360" w:lineRule="auto"/>
              <w:jc w:val="left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175件</w:t>
            </w:r>
          </w:p>
        </w:tc>
        <w:tc>
          <w:tcPr>
            <w:tcW w:w="2242" w:type="pct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①颜色：深蓝色；</w:t>
            </w:r>
          </w:p>
          <w:p>
            <w:pPr>
              <w:widowControl/>
              <w:spacing w:line="360" w:lineRule="auto"/>
              <w:jc w:val="left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②面料材质：100%纯棉；</w:t>
            </w:r>
          </w:p>
          <w:p>
            <w:pPr>
              <w:widowControl/>
              <w:spacing w:line="360" w:lineRule="auto"/>
              <w:jc w:val="left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③款式：西服领四合扣，两边胸袋，斜插包；</w:t>
            </w:r>
          </w:p>
          <w:p>
            <w:pPr>
              <w:widowControl/>
              <w:spacing w:line="360" w:lineRule="auto"/>
              <w:jc w:val="left"/>
              <w:rPr>
                <w:rFonts w:hint="eastAsia"/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④四合扣：耐力、抗拉力和破坏拉力等性能良好。</w:t>
            </w:r>
          </w:p>
          <w:p>
            <w:pPr>
              <w:widowControl/>
              <w:spacing w:line="360" w:lineRule="auto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⑤</w:t>
            </w:r>
            <w:r>
              <w:rPr>
                <w:rFonts w:hint="eastAsia"/>
                <w:color w:val="auto"/>
                <w:sz w:val="24"/>
              </w:rPr>
              <w:t>LOGO：后勤标识+学生公寓服务中心+后勤精神（务实、担当</w:t>
            </w:r>
            <w:r>
              <w:rPr>
                <w:rFonts w:hint="eastAsia"/>
                <w:color w:val="auto"/>
                <w:sz w:val="24"/>
                <w:lang w:eastAsia="zh-CN"/>
              </w:rPr>
              <w:t>、</w:t>
            </w:r>
            <w:r>
              <w:rPr>
                <w:rFonts w:hint="eastAsia"/>
                <w:color w:val="auto"/>
                <w:sz w:val="24"/>
              </w:rPr>
              <w:t>奋进、奉献）</w:t>
            </w:r>
            <w:r>
              <w:rPr>
                <w:rFonts w:hint="eastAsia"/>
                <w:color w:val="auto"/>
                <w:sz w:val="24"/>
                <w:lang w:eastAsia="zh-CN"/>
              </w:rPr>
              <w:t>，</w:t>
            </w:r>
            <w:r>
              <w:rPr>
                <w:rFonts w:hint="eastAsia"/>
                <w:color w:val="auto"/>
                <w:sz w:val="24"/>
                <w:lang w:val="en-US" w:eastAsia="zh-CN"/>
              </w:rPr>
              <w:t>采用绣花工艺制作。</w:t>
            </w:r>
          </w:p>
        </w:tc>
        <w:tc>
          <w:tcPr>
            <w:tcW w:w="758" w:type="pct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60</w:t>
            </w:r>
          </w:p>
        </w:tc>
        <w:tc>
          <w:tcPr>
            <w:tcW w:w="647" w:type="pct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  <w:lang w:eastAsia="zh-CN"/>
              </w:rPr>
              <w:t>供应商需提供产品质量检测报告或产品说明书复印件</w:t>
            </w:r>
            <w:r>
              <w:rPr>
                <w:rFonts w:hint="eastAsia"/>
                <w:color w:val="auto"/>
                <w:sz w:val="24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2" w:hRule="atLeast"/>
          <w:jc w:val="center"/>
        </w:trPr>
        <w:tc>
          <w:tcPr>
            <w:tcW w:w="178" w:type="pct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8</w:t>
            </w:r>
          </w:p>
        </w:tc>
        <w:tc>
          <w:tcPr>
            <w:tcW w:w="587" w:type="pct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劳保服春秋装上衣（长袖）</w:t>
            </w:r>
          </w:p>
        </w:tc>
        <w:tc>
          <w:tcPr>
            <w:tcW w:w="585" w:type="pct"/>
            <w:noWrap/>
            <w:vAlign w:val="center"/>
          </w:tcPr>
          <w:p>
            <w:pPr>
              <w:spacing w:line="360" w:lineRule="auto"/>
              <w:jc w:val="left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175件</w:t>
            </w:r>
          </w:p>
        </w:tc>
        <w:tc>
          <w:tcPr>
            <w:tcW w:w="2242" w:type="pct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①颜色：深蓝色；</w:t>
            </w:r>
          </w:p>
          <w:p>
            <w:pPr>
              <w:widowControl/>
              <w:spacing w:line="360" w:lineRule="auto"/>
              <w:jc w:val="left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②面料材质：100%纯棉；</w:t>
            </w:r>
          </w:p>
          <w:p>
            <w:pPr>
              <w:widowControl/>
              <w:spacing w:line="360" w:lineRule="auto"/>
              <w:jc w:val="left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③款式：西服领四合扣，两边胸袋，斜插包；</w:t>
            </w:r>
          </w:p>
          <w:p>
            <w:pPr>
              <w:widowControl/>
              <w:spacing w:line="360" w:lineRule="auto"/>
              <w:jc w:val="left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④四合扣：耐力、抗拉力和破坏拉力等性能良好。</w:t>
            </w:r>
            <w:r>
              <w:rPr>
                <w:rFonts w:hint="eastAsia"/>
                <w:color w:val="auto"/>
                <w:sz w:val="24"/>
                <w:lang w:val="en-US" w:eastAsia="zh-CN"/>
              </w:rPr>
              <w:t>⑤</w:t>
            </w:r>
            <w:r>
              <w:rPr>
                <w:rFonts w:hint="eastAsia"/>
                <w:color w:val="auto"/>
                <w:sz w:val="24"/>
              </w:rPr>
              <w:t>LOGO：后勤标识+学生公寓服务中心+后勤精神（务实、担当</w:t>
            </w:r>
            <w:r>
              <w:rPr>
                <w:rFonts w:hint="eastAsia"/>
                <w:color w:val="auto"/>
                <w:sz w:val="24"/>
                <w:lang w:eastAsia="zh-CN"/>
              </w:rPr>
              <w:t>、</w:t>
            </w:r>
            <w:r>
              <w:rPr>
                <w:rFonts w:hint="eastAsia"/>
                <w:color w:val="auto"/>
                <w:sz w:val="24"/>
              </w:rPr>
              <w:t>奋进、奉献）</w:t>
            </w:r>
            <w:r>
              <w:rPr>
                <w:rFonts w:hint="eastAsia"/>
                <w:color w:val="auto"/>
                <w:sz w:val="24"/>
                <w:lang w:eastAsia="zh-CN"/>
              </w:rPr>
              <w:t>，</w:t>
            </w:r>
            <w:r>
              <w:rPr>
                <w:rFonts w:hint="eastAsia"/>
                <w:color w:val="auto"/>
                <w:sz w:val="24"/>
                <w:lang w:val="en-US" w:eastAsia="zh-CN"/>
              </w:rPr>
              <w:t>采用绣花工艺制作。</w:t>
            </w:r>
          </w:p>
        </w:tc>
        <w:tc>
          <w:tcPr>
            <w:tcW w:w="758" w:type="pct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60</w:t>
            </w:r>
          </w:p>
        </w:tc>
        <w:tc>
          <w:tcPr>
            <w:tcW w:w="647" w:type="pct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  <w:lang w:eastAsia="zh-CN"/>
              </w:rPr>
              <w:t>供应商需提供产品质量检测报告或产品说明书复印件</w:t>
            </w:r>
            <w:r>
              <w:rPr>
                <w:rFonts w:hint="eastAsia"/>
                <w:color w:val="auto"/>
                <w:sz w:val="24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0" w:hRule="atLeast"/>
          <w:jc w:val="center"/>
        </w:trPr>
        <w:tc>
          <w:tcPr>
            <w:tcW w:w="178" w:type="pct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9</w:t>
            </w:r>
          </w:p>
        </w:tc>
        <w:tc>
          <w:tcPr>
            <w:tcW w:w="587" w:type="pct"/>
            <w:noWrap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劳保服冬装冲锋上衣（含内胆）</w:t>
            </w:r>
          </w:p>
        </w:tc>
        <w:tc>
          <w:tcPr>
            <w:tcW w:w="585" w:type="pct"/>
            <w:noWrap/>
            <w:vAlign w:val="center"/>
          </w:tcPr>
          <w:p>
            <w:pPr>
              <w:spacing w:line="360" w:lineRule="auto"/>
              <w:jc w:val="left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350件</w:t>
            </w:r>
          </w:p>
        </w:tc>
        <w:tc>
          <w:tcPr>
            <w:tcW w:w="2242" w:type="pct"/>
            <w:noWrap/>
            <w:vAlign w:val="center"/>
          </w:tcPr>
          <w:p>
            <w:pPr>
              <w:widowControl/>
              <w:spacing w:line="360" w:lineRule="auto"/>
              <w:jc w:val="left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①颜色：藏蓝拼色；</w:t>
            </w:r>
          </w:p>
          <w:p>
            <w:pPr>
              <w:widowControl/>
              <w:spacing w:line="360" w:lineRule="auto"/>
              <w:jc w:val="left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②面料材质：衣服面料高弹春亚纺，外套翻领带帽，双层，100%聚酯纤维；内胆立领，350克以上双面超柔绒，100%聚酯纤维；</w:t>
            </w:r>
          </w:p>
          <w:p>
            <w:pPr>
              <w:widowControl/>
              <w:spacing w:line="360" w:lineRule="auto"/>
              <w:jc w:val="left"/>
              <w:rPr>
                <w:rFonts w:hint="eastAsia"/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③款式：衣服可调节绳固定松紧扣，内外可拆卸（内胆可脱），拉链连接内胆外套。服装拉链均采用注塑材质，袖口松紧加可调魔术贴。具有防风、防水、保暖透气、耐磨功能。</w:t>
            </w:r>
          </w:p>
          <w:p>
            <w:pPr>
              <w:widowControl/>
              <w:spacing w:line="360" w:lineRule="auto"/>
              <w:jc w:val="left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④LOGO：后勤标识+学生公寓服务中心+后勤精神（务实、担当</w:t>
            </w:r>
            <w:r>
              <w:rPr>
                <w:rFonts w:hint="eastAsia"/>
                <w:color w:val="auto"/>
                <w:sz w:val="24"/>
                <w:lang w:eastAsia="zh-CN"/>
              </w:rPr>
              <w:t>、</w:t>
            </w:r>
            <w:r>
              <w:rPr>
                <w:rFonts w:hint="eastAsia"/>
                <w:color w:val="auto"/>
                <w:sz w:val="24"/>
              </w:rPr>
              <w:t>奋进、奉献）</w:t>
            </w:r>
            <w:r>
              <w:rPr>
                <w:rFonts w:hint="eastAsia"/>
                <w:color w:val="auto"/>
                <w:sz w:val="24"/>
                <w:lang w:eastAsia="zh-CN"/>
              </w:rPr>
              <w:t>，</w:t>
            </w:r>
            <w:r>
              <w:rPr>
                <w:rFonts w:hint="eastAsia"/>
                <w:color w:val="auto"/>
                <w:sz w:val="24"/>
                <w:lang w:val="en-US" w:eastAsia="zh-CN"/>
              </w:rPr>
              <w:t>采用绣花工艺制作。</w:t>
            </w:r>
          </w:p>
        </w:tc>
        <w:tc>
          <w:tcPr>
            <w:tcW w:w="758" w:type="pct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150</w:t>
            </w:r>
          </w:p>
        </w:tc>
        <w:tc>
          <w:tcPr>
            <w:tcW w:w="647" w:type="pct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  <w:lang w:eastAsia="zh-CN"/>
              </w:rPr>
              <w:t>供应商需提供产品质量检测报告或产品说明书复印件</w:t>
            </w:r>
            <w:r>
              <w:rPr>
                <w:rFonts w:hint="eastAsia"/>
                <w:color w:val="auto"/>
                <w:sz w:val="24"/>
              </w:rPr>
              <w:t>。</w:t>
            </w:r>
          </w:p>
        </w:tc>
      </w:tr>
    </w:tbl>
    <w:p>
      <w:pPr>
        <w:spacing w:line="360" w:lineRule="auto"/>
        <w:ind w:firstLine="480" w:firstLineChars="200"/>
        <w:outlineLvl w:val="1"/>
        <w:rPr>
          <w:rFonts w:ascii="宋体" w:hAnsi="宋体" w:cs="宋体"/>
          <w:b/>
          <w:bCs/>
          <w:color w:val="auto"/>
          <w:sz w:val="30"/>
          <w:szCs w:val="30"/>
        </w:rPr>
      </w:pPr>
      <w:bookmarkStart w:id="6" w:name="_Toc4002"/>
      <w:bookmarkStart w:id="7" w:name="_Toc10098"/>
      <w:r>
        <w:rPr>
          <w:rFonts w:hint="eastAsia" w:ascii="宋体" w:hAnsi="宋体" w:cs="宋体"/>
          <w:color w:val="auto"/>
          <w:sz w:val="24"/>
        </w:rPr>
        <w:t>★</w:t>
      </w:r>
      <w:r>
        <w:rPr>
          <w:rFonts w:hint="eastAsia" w:ascii="宋体" w:hAnsi="宋体" w:cs="宋体"/>
          <w:b/>
          <w:bCs/>
          <w:color w:val="auto"/>
          <w:sz w:val="30"/>
          <w:szCs w:val="30"/>
        </w:rPr>
        <w:t>三、技术要求</w:t>
      </w:r>
    </w:p>
    <w:p>
      <w:pPr>
        <w:widowControl/>
        <w:spacing w:line="360" w:lineRule="auto"/>
        <w:ind w:firstLine="480" w:firstLineChars="200"/>
        <w:jc w:val="left"/>
        <w:rPr>
          <w:rFonts w:ascii="宋体" w:hAnsi="宋体"/>
          <w:bCs/>
          <w:color w:val="auto"/>
          <w:sz w:val="24"/>
        </w:rPr>
      </w:pPr>
      <w:r>
        <w:rPr>
          <w:rFonts w:hint="eastAsia" w:ascii="宋体" w:hAnsi="宋体"/>
          <w:bCs/>
          <w:color w:val="auto"/>
          <w:sz w:val="24"/>
        </w:rPr>
        <w:t>1、包装按照服装的国家标准包装：独立包装袋、防潮纸箱、整齐牢固。</w:t>
      </w:r>
    </w:p>
    <w:p>
      <w:pPr>
        <w:widowControl/>
        <w:spacing w:line="360" w:lineRule="auto"/>
        <w:ind w:firstLine="480" w:firstLineChars="200"/>
        <w:jc w:val="left"/>
        <w:rPr>
          <w:rFonts w:ascii="宋体" w:hAnsi="宋体"/>
          <w:bCs/>
          <w:color w:val="auto"/>
          <w:sz w:val="24"/>
        </w:rPr>
      </w:pPr>
      <w:r>
        <w:rPr>
          <w:rFonts w:hint="eastAsia" w:ascii="宋体" w:hAnsi="宋体"/>
          <w:bCs/>
          <w:color w:val="auto"/>
          <w:sz w:val="24"/>
        </w:rPr>
        <w:t>2、实施编号管理，分类配送的方法，确保每种型号无差错，每套成品独立包装，在包装箱外标明单位、部门、姓名，且每件衣服上标有制定单位名称、人员姓名、尺寸及公司编码和批号，以便服装顺利发放、管理及跟踪服务。</w:t>
      </w:r>
    </w:p>
    <w:p>
      <w:pPr>
        <w:widowControl/>
        <w:spacing w:line="360" w:lineRule="auto"/>
        <w:ind w:firstLine="480" w:firstLineChars="200"/>
        <w:jc w:val="left"/>
        <w:rPr>
          <w:rFonts w:ascii="宋体" w:hAnsi="宋体"/>
          <w:bCs/>
          <w:color w:val="auto"/>
          <w:sz w:val="24"/>
        </w:rPr>
      </w:pPr>
      <w:r>
        <w:rPr>
          <w:rFonts w:hint="eastAsia" w:ascii="宋体" w:hAnsi="宋体"/>
          <w:bCs/>
          <w:color w:val="auto"/>
          <w:sz w:val="24"/>
        </w:rPr>
        <w:t>3、售后服务保证做到每一个人。</w:t>
      </w:r>
      <w:r>
        <w:rPr>
          <w:rFonts w:hint="eastAsia" w:ascii="宋体" w:hAnsi="宋体"/>
          <w:bCs/>
          <w:color w:val="auto"/>
          <w:sz w:val="24"/>
          <w:lang w:val="en-US" w:eastAsia="zh-CN"/>
        </w:rPr>
        <w:t>由非采购人造成的</w:t>
      </w:r>
      <w:r>
        <w:rPr>
          <w:rFonts w:hint="eastAsia" w:ascii="宋体" w:hAnsi="宋体"/>
          <w:bCs/>
          <w:color w:val="auto"/>
          <w:sz w:val="24"/>
        </w:rPr>
        <w:t>不合身的进行无条件的返修，直至满意为止。经过两次以上的返修而不满意者，无条件进行重做。</w:t>
      </w:r>
    </w:p>
    <w:p>
      <w:pPr>
        <w:widowControl/>
        <w:spacing w:line="360" w:lineRule="auto"/>
        <w:ind w:firstLine="480" w:firstLineChars="200"/>
        <w:jc w:val="left"/>
        <w:rPr>
          <w:rFonts w:ascii="宋体" w:hAnsi="宋体"/>
          <w:bCs/>
          <w:color w:val="auto"/>
          <w:sz w:val="24"/>
        </w:rPr>
      </w:pPr>
      <w:r>
        <w:rPr>
          <w:rFonts w:hint="eastAsia" w:ascii="宋体" w:hAnsi="宋体"/>
          <w:bCs/>
          <w:color w:val="auto"/>
          <w:sz w:val="24"/>
        </w:rPr>
        <w:t>4、供应商必须承诺服装符合国家相关的服装执行标准。成交后，如果因采购人造成生产的成品不达标，则由采购人支付生产的成本费用；如果因供应商造成生产的成品不达标，则由供应商重新制作出达标的服装并承担由此发生的一切费用。（提供承诺函，格式自拟）</w:t>
      </w:r>
    </w:p>
    <w:p>
      <w:pPr>
        <w:widowControl/>
        <w:spacing w:line="360" w:lineRule="auto"/>
        <w:ind w:firstLine="480" w:firstLineChars="200"/>
        <w:jc w:val="left"/>
        <w:rPr>
          <w:rFonts w:ascii="宋体" w:hAnsi="宋体"/>
          <w:bCs/>
          <w:color w:val="auto"/>
          <w:sz w:val="24"/>
        </w:rPr>
      </w:pPr>
      <w:r>
        <w:rPr>
          <w:rFonts w:hint="eastAsia" w:ascii="宋体" w:hAnsi="宋体"/>
          <w:bCs/>
          <w:color w:val="auto"/>
          <w:sz w:val="24"/>
        </w:rPr>
        <w:t>5、供应商需要承诺：采购人有权对供应商提供的成衣质量、外观工艺进行检测，检测费用由供应商承担。履行合同的服装质量及加工工艺不得低于成衣样服质量，否则采购人有权拒收和拒付款项。造成的一切损失全部由供应商自行承担。（提供承诺函，格式自拟）</w:t>
      </w:r>
    </w:p>
    <w:p>
      <w:pPr>
        <w:widowControl/>
        <w:spacing w:line="360" w:lineRule="auto"/>
        <w:ind w:firstLine="480" w:firstLineChars="200"/>
        <w:jc w:val="left"/>
        <w:rPr>
          <w:rFonts w:ascii="宋体" w:hAnsi="宋体"/>
          <w:bCs/>
          <w:color w:val="auto"/>
          <w:sz w:val="24"/>
        </w:rPr>
      </w:pPr>
      <w:r>
        <w:rPr>
          <w:rFonts w:hint="eastAsia" w:ascii="宋体" w:hAnsi="宋体"/>
          <w:bCs/>
          <w:color w:val="auto"/>
          <w:sz w:val="24"/>
        </w:rPr>
        <w:t>6、质保和售后服务要求：（提供承诺函，格式自拟）</w:t>
      </w:r>
    </w:p>
    <w:p>
      <w:pPr>
        <w:widowControl/>
        <w:spacing w:line="360" w:lineRule="auto"/>
        <w:ind w:firstLine="480" w:firstLineChars="200"/>
        <w:jc w:val="left"/>
        <w:rPr>
          <w:rFonts w:ascii="宋体" w:hAnsi="宋体"/>
          <w:bCs/>
          <w:color w:val="auto"/>
          <w:sz w:val="24"/>
        </w:rPr>
      </w:pPr>
      <w:r>
        <w:rPr>
          <w:rFonts w:hint="eastAsia" w:ascii="宋体" w:hAnsi="宋体"/>
          <w:bCs/>
          <w:color w:val="auto"/>
          <w:sz w:val="24"/>
        </w:rPr>
        <w:t>供应商按照采购文件中售后服务要求作出的积极响应和承诺。包括以下内容：</w:t>
      </w:r>
    </w:p>
    <w:p>
      <w:pPr>
        <w:widowControl/>
        <w:spacing w:line="360" w:lineRule="auto"/>
        <w:ind w:firstLine="480" w:firstLineChars="200"/>
        <w:jc w:val="left"/>
        <w:rPr>
          <w:rFonts w:ascii="宋体" w:hAnsi="宋体"/>
          <w:bCs/>
          <w:color w:val="auto"/>
          <w:sz w:val="24"/>
        </w:rPr>
      </w:pPr>
      <w:r>
        <w:rPr>
          <w:rFonts w:hint="eastAsia" w:ascii="宋体" w:hAnsi="宋体"/>
          <w:bCs/>
          <w:color w:val="auto"/>
          <w:sz w:val="24"/>
        </w:rPr>
        <w:t>（1）质保要求：质保期为验收合格后一年。质保期内，非人为损坏，供应商须更换有质量问题的商品或部件。对于人为损坏或其它不可抗拒的外部环境损坏部份，只按厂价收实际的材料费。</w:t>
      </w:r>
    </w:p>
    <w:p>
      <w:pPr>
        <w:widowControl/>
        <w:spacing w:line="360" w:lineRule="auto"/>
        <w:ind w:firstLine="480" w:firstLineChars="200"/>
        <w:jc w:val="left"/>
        <w:rPr>
          <w:rFonts w:ascii="宋体" w:hAnsi="宋体"/>
          <w:bCs/>
          <w:color w:val="auto"/>
          <w:sz w:val="24"/>
        </w:rPr>
      </w:pPr>
      <w:r>
        <w:rPr>
          <w:rFonts w:hint="eastAsia" w:ascii="宋体" w:hAnsi="宋体"/>
          <w:bCs/>
          <w:color w:val="auto"/>
          <w:sz w:val="24"/>
        </w:rPr>
        <w:t>（2）售后要求：</w:t>
      </w:r>
    </w:p>
    <w:p>
      <w:pPr>
        <w:widowControl/>
        <w:spacing w:line="360" w:lineRule="auto"/>
        <w:ind w:firstLine="480" w:firstLineChars="200"/>
        <w:jc w:val="left"/>
        <w:rPr>
          <w:rFonts w:ascii="宋体" w:hAnsi="宋体"/>
          <w:bCs/>
          <w:color w:val="auto"/>
          <w:sz w:val="24"/>
        </w:rPr>
      </w:pPr>
      <w:r>
        <w:rPr>
          <w:rFonts w:hint="eastAsia" w:ascii="宋体" w:hAnsi="宋体"/>
          <w:bCs/>
          <w:color w:val="auto"/>
          <w:sz w:val="24"/>
        </w:rPr>
        <w:t>①售后期限和质保期限一致。</w:t>
      </w:r>
    </w:p>
    <w:p>
      <w:pPr>
        <w:widowControl/>
        <w:spacing w:line="360" w:lineRule="auto"/>
        <w:ind w:firstLine="480" w:firstLineChars="200"/>
        <w:jc w:val="left"/>
        <w:rPr>
          <w:rFonts w:ascii="宋体" w:hAnsi="宋体"/>
          <w:bCs/>
          <w:color w:val="auto"/>
          <w:sz w:val="24"/>
        </w:rPr>
      </w:pPr>
      <w:r>
        <w:rPr>
          <w:rFonts w:hint="eastAsia" w:ascii="宋体" w:hAnsi="宋体"/>
          <w:bCs/>
          <w:color w:val="auto"/>
          <w:sz w:val="24"/>
        </w:rPr>
        <w:t>②售后服务响应时间（质保期内）：供应商应在接到通知后3个工作日内开展修复工作，修复应在7个工作日内解决。如在20个工作日内无法修复，则提供部件冗余服务或采取应急措施，提供相同产品或不低于故障产品规格档次的备用产品供采购人使用，以确保货物的正常使用。</w:t>
      </w:r>
    </w:p>
    <w:p>
      <w:pPr>
        <w:widowControl/>
        <w:spacing w:line="360" w:lineRule="auto"/>
        <w:ind w:firstLine="480" w:firstLineChars="200"/>
        <w:jc w:val="left"/>
        <w:rPr>
          <w:rFonts w:hint="eastAsia" w:ascii="宋体" w:hAnsi="宋体"/>
          <w:bCs/>
          <w:color w:val="auto"/>
          <w:sz w:val="24"/>
        </w:rPr>
      </w:pPr>
      <w:r>
        <w:rPr>
          <w:rFonts w:hint="eastAsia" w:ascii="宋体" w:hAnsi="宋体"/>
          <w:bCs/>
          <w:color w:val="auto"/>
          <w:sz w:val="24"/>
          <w:lang w:val="en-US" w:eastAsia="zh-CN"/>
        </w:rPr>
        <w:t>7</w:t>
      </w:r>
      <w:r>
        <w:rPr>
          <w:rFonts w:hint="eastAsia" w:ascii="宋体" w:hAnsi="宋体"/>
          <w:bCs/>
          <w:color w:val="auto"/>
          <w:sz w:val="24"/>
        </w:rPr>
        <w:t>、样品提供：供应商应在收到成交通知书之后，根据采购清单需求在6天内送成衣样</w:t>
      </w:r>
      <w:r>
        <w:rPr>
          <w:rFonts w:hint="eastAsia" w:ascii="宋体" w:hAnsi="宋体"/>
          <w:bCs/>
          <w:color w:val="auto"/>
          <w:sz w:val="24"/>
          <w:lang w:val="en-US" w:eastAsia="zh-CN"/>
        </w:rPr>
        <w:t>品</w:t>
      </w:r>
      <w:r>
        <w:rPr>
          <w:rFonts w:hint="eastAsia" w:ascii="宋体" w:hAnsi="宋体"/>
          <w:bCs/>
          <w:color w:val="auto"/>
          <w:sz w:val="24"/>
        </w:rPr>
        <w:t>，上述采购清单中每一项均需要提供一套完整样品。所送样品包装：采用立体或平板纸箱形式，外包装袋上供应商名称、样品名称。</w:t>
      </w:r>
    </w:p>
    <w:p>
      <w:pPr>
        <w:pStyle w:val="2"/>
        <w:spacing w:line="360" w:lineRule="auto"/>
        <w:ind w:firstLine="482" w:firstLineChars="200"/>
        <w:rPr>
          <w:rFonts w:hint="default" w:eastAsia="宋体"/>
          <w:b/>
          <w:bCs w:val="0"/>
          <w:color w:val="auto"/>
          <w:lang w:val="en-US" w:eastAsia="zh-CN"/>
        </w:rPr>
      </w:pPr>
      <w:r>
        <w:rPr>
          <w:rFonts w:hint="eastAsia" w:ascii="宋体" w:hAnsi="宋体"/>
          <w:b/>
          <w:bCs w:val="0"/>
          <w:color w:val="auto"/>
          <w:sz w:val="24"/>
          <w:lang w:val="en-US" w:eastAsia="zh-CN"/>
        </w:rPr>
        <w:t>注：样品制作前成交供应商须联系采购人，按采购人要求确定样品设计图。如未经采购人确定，采购人有权拒收样品，造成的一切损失由成交供应商自行承担。</w:t>
      </w:r>
    </w:p>
    <w:p>
      <w:pPr>
        <w:spacing w:line="360" w:lineRule="auto"/>
        <w:ind w:firstLine="602" w:firstLineChars="200"/>
        <w:outlineLvl w:val="1"/>
        <w:rPr>
          <w:rFonts w:ascii="宋体" w:hAnsi="宋体" w:cs="宋体"/>
          <w:b/>
          <w:color w:val="auto"/>
          <w:sz w:val="30"/>
          <w:szCs w:val="30"/>
        </w:rPr>
      </w:pPr>
      <w:r>
        <w:rPr>
          <w:rFonts w:hint="eastAsia" w:ascii="宋体" w:hAnsi="宋体" w:cs="宋体"/>
          <w:b/>
          <w:color w:val="auto"/>
          <w:sz w:val="30"/>
          <w:szCs w:val="30"/>
        </w:rPr>
        <w:t>四、商务要求</w:t>
      </w:r>
      <w:bookmarkEnd w:id="3"/>
      <w:bookmarkEnd w:id="6"/>
      <w:bookmarkEnd w:id="7"/>
    </w:p>
    <w:p>
      <w:pPr>
        <w:spacing w:line="360" w:lineRule="auto"/>
        <w:ind w:firstLine="480" w:firstLineChars="200"/>
        <w:jc w:val="left"/>
        <w:rPr>
          <w:rFonts w:ascii="宋体" w:hAnsi="宋体"/>
          <w:bCs/>
          <w:color w:val="auto"/>
          <w:sz w:val="24"/>
        </w:rPr>
      </w:pPr>
      <w:r>
        <w:rPr>
          <w:rFonts w:hint="eastAsia" w:ascii="宋体" w:hAnsi="宋体"/>
          <w:bCs/>
          <w:color w:val="auto"/>
          <w:sz w:val="24"/>
        </w:rPr>
        <w:t>1.交货期限：合同签订之日起60日内完成交付。</w:t>
      </w:r>
    </w:p>
    <w:p>
      <w:pPr>
        <w:widowControl/>
        <w:spacing w:line="360" w:lineRule="auto"/>
        <w:ind w:firstLine="480" w:firstLineChars="200"/>
        <w:jc w:val="left"/>
        <w:rPr>
          <w:rFonts w:ascii="宋体" w:hAnsi="宋体" w:cs="宋体"/>
          <w:bCs/>
          <w:color w:val="auto"/>
          <w:sz w:val="24"/>
          <w:szCs w:val="32"/>
        </w:rPr>
      </w:pPr>
      <w:r>
        <w:rPr>
          <w:rFonts w:hint="eastAsia" w:ascii="宋体" w:hAnsi="宋体" w:cs="宋体"/>
          <w:bCs/>
          <w:color w:val="auto"/>
          <w:sz w:val="24"/>
          <w:szCs w:val="32"/>
        </w:rPr>
        <w:t>2.交货地点：四川轻化工大学（汇东校区、李白河校区、宜宾校区）</w:t>
      </w:r>
      <w:r>
        <w:rPr>
          <w:rFonts w:hint="eastAsia" w:ascii="宋体" w:hAnsi="宋体"/>
          <w:bCs/>
          <w:color w:val="auto"/>
          <w:sz w:val="24"/>
        </w:rPr>
        <w:t>。</w:t>
      </w:r>
    </w:p>
    <w:p>
      <w:pPr>
        <w:widowControl/>
        <w:spacing w:line="360" w:lineRule="auto"/>
        <w:ind w:firstLine="480" w:firstLineChars="200"/>
        <w:jc w:val="left"/>
        <w:rPr>
          <w:rFonts w:ascii="宋体" w:hAnsi="宋体"/>
          <w:bCs/>
          <w:color w:val="auto"/>
          <w:sz w:val="24"/>
        </w:rPr>
      </w:pPr>
      <w:r>
        <w:rPr>
          <w:rFonts w:hint="eastAsia" w:ascii="宋体" w:hAnsi="宋体"/>
          <w:bCs/>
          <w:color w:val="auto"/>
          <w:sz w:val="24"/>
        </w:rPr>
        <w:t>3.付款方式</w:t>
      </w:r>
      <w:r>
        <w:rPr>
          <w:rFonts w:ascii="宋体" w:hAnsi="宋体"/>
          <w:bCs/>
          <w:color w:val="auto"/>
          <w:sz w:val="24"/>
        </w:rPr>
        <w:t>:</w:t>
      </w:r>
      <w:r>
        <w:rPr>
          <w:rFonts w:hint="eastAsia" w:ascii="宋体" w:hAnsi="宋体"/>
          <w:bCs/>
          <w:color w:val="auto"/>
          <w:sz w:val="24"/>
        </w:rPr>
        <w:t>全部货物交付采购人并验收合格，采购人接到供应商通知并出具合法、有效、完整的全额增值税专用发票，达到付款条件后30个工作日内，支付合同金额的</w:t>
      </w:r>
      <w:r>
        <w:rPr>
          <w:rFonts w:ascii="宋体" w:hAnsi="宋体"/>
          <w:bCs/>
          <w:color w:val="auto"/>
          <w:sz w:val="24"/>
        </w:rPr>
        <w:t>100%</w:t>
      </w:r>
      <w:r>
        <w:rPr>
          <w:rFonts w:hint="eastAsia" w:ascii="宋体" w:hAnsi="宋体"/>
          <w:bCs/>
          <w:color w:val="auto"/>
          <w:sz w:val="24"/>
        </w:rPr>
        <w:t>。若遇采购人寒暑假、财务扎帐、财政性资金结转等原因，付款时间可做适当顺延。</w:t>
      </w:r>
    </w:p>
    <w:p>
      <w:pPr>
        <w:widowControl/>
        <w:spacing w:line="360" w:lineRule="auto"/>
        <w:ind w:firstLine="480" w:firstLineChars="200"/>
        <w:jc w:val="left"/>
        <w:rPr>
          <w:rFonts w:ascii="宋体" w:hAnsi="宋体"/>
          <w:bCs/>
          <w:color w:val="auto"/>
          <w:sz w:val="24"/>
        </w:rPr>
      </w:pPr>
      <w:r>
        <w:rPr>
          <w:rFonts w:hint="eastAsia" w:ascii="宋体" w:hAnsi="宋体"/>
          <w:bCs/>
          <w:color w:val="auto"/>
          <w:sz w:val="24"/>
        </w:rPr>
        <w:t>4.项目质保期：验收合格通过之日起1年；</w:t>
      </w:r>
    </w:p>
    <w:p>
      <w:pPr>
        <w:widowControl/>
        <w:spacing w:line="360" w:lineRule="auto"/>
        <w:ind w:firstLine="480" w:firstLineChars="200"/>
        <w:jc w:val="left"/>
        <w:rPr>
          <w:rFonts w:ascii="宋体" w:hAnsi="宋体"/>
          <w:bCs/>
          <w:color w:val="auto"/>
          <w:sz w:val="24"/>
        </w:rPr>
      </w:pPr>
      <w:r>
        <w:rPr>
          <w:rFonts w:hint="eastAsia" w:ascii="宋体" w:hAnsi="宋体"/>
          <w:bCs/>
          <w:color w:val="auto"/>
          <w:sz w:val="24"/>
        </w:rPr>
        <w:t xml:space="preserve">质量保修范围：质保期内，非人为损坏，供应商须更换有质量问题的商品或部件。对于人为损坏或其它不可抗拒的外部环境损坏部份，只按厂价收实际的材料费。 </w:t>
      </w:r>
    </w:p>
    <w:p>
      <w:pPr>
        <w:widowControl/>
        <w:spacing w:line="360" w:lineRule="auto"/>
        <w:ind w:firstLine="480" w:firstLineChars="200"/>
        <w:jc w:val="left"/>
        <w:rPr>
          <w:rFonts w:ascii="宋体" w:hAnsi="宋体"/>
          <w:bCs/>
          <w:color w:val="auto"/>
          <w:sz w:val="24"/>
        </w:rPr>
      </w:pPr>
      <w:r>
        <w:rPr>
          <w:rFonts w:hint="eastAsia" w:ascii="宋体" w:hAnsi="宋体"/>
          <w:bCs/>
          <w:color w:val="auto"/>
          <w:sz w:val="24"/>
        </w:rPr>
        <w:t>5.售后服务响应时间（质保期内）：供应商应在接到通知后3个工作日内到达现场修复。修复应在7个工作日内解决；如在 20个工作日内无法修复，则提供部件冗余服务或采取应急措施，提供相同产品或不低于故障产品规格档次的备用产品供采购人使用，以确保货物的正常使用。</w:t>
      </w:r>
    </w:p>
    <w:p>
      <w:pPr>
        <w:widowControl/>
        <w:spacing w:line="360" w:lineRule="auto"/>
        <w:ind w:firstLine="480" w:firstLineChars="200"/>
        <w:jc w:val="left"/>
        <w:rPr>
          <w:rFonts w:ascii="宋体" w:hAnsi="宋体"/>
          <w:bCs/>
          <w:color w:val="auto"/>
          <w:sz w:val="24"/>
        </w:rPr>
      </w:pPr>
      <w:r>
        <w:rPr>
          <w:rFonts w:hint="eastAsia" w:ascii="宋体" w:hAnsi="宋体"/>
          <w:bCs/>
          <w:color w:val="auto"/>
          <w:sz w:val="24"/>
        </w:rPr>
        <w:t>6、验收标准：按国家及《四川轻化工大学采购项目验收管理办法》、磋商文件的服务要求、申请人的响应文件及承诺以及合同约定标准进行验收。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ms Rmn">
    <w:altName w:val="Segoe Print"/>
    <w:panose1 w:val="02020603040505020304"/>
    <w:charset w:val="00"/>
    <w:family w:val="roman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dhMWQ0ZWViYTZiZTFmM2M0ZjI0OTNlODc0ZmUwNWIifQ=="/>
  </w:docVars>
  <w:rsids>
    <w:rsidRoot w:val="1D857051"/>
    <w:rsid w:val="1D857051"/>
    <w:rsid w:val="42D04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rPr>
      <w:rFonts w:ascii="Times New Roman"/>
    </w:rPr>
  </w:style>
  <w:style w:type="paragraph" w:styleId="3">
    <w:name w:val="Normal Indent"/>
    <w:basedOn w:val="1"/>
    <w:qFormat/>
    <w:uiPriority w:val="0"/>
    <w:pPr>
      <w:ind w:firstLine="420" w:firstLineChars="200"/>
    </w:pPr>
    <w:rPr>
      <w:rFonts w:ascii="Times New Roman" w:hAnsi="Times New Roman"/>
    </w:rPr>
  </w:style>
  <w:style w:type="paragraph" w:styleId="4">
    <w:name w:val="Plain Text"/>
    <w:basedOn w:val="1"/>
    <w:qFormat/>
    <w:uiPriority w:val="0"/>
    <w:pPr>
      <w:autoSpaceDE w:val="0"/>
      <w:autoSpaceDN w:val="0"/>
      <w:adjustRightInd w:val="0"/>
    </w:pPr>
    <w:rPr>
      <w:rFonts w:ascii="宋体" w:hAnsi="Tms Rmn"/>
      <w:kern w:val="0"/>
      <w:szCs w:val="20"/>
    </w:rPr>
  </w:style>
  <w:style w:type="paragraph" w:styleId="5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2023-12-11T09:05:00Z</dcterms:created>
  <dc:creator>Anak。</dc:creator>
  <cp:lastModifiedBy>Anak。</cp:lastModifiedBy>
  <dcterms:modified xsi:type="dcterms:W3CDTF">2023-12-13T05:14:44Z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B0BA8E401C7840E19EA48D4C7CD23014_11</vt:lpwstr>
  </property>
</Properties>
</file>