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 w:beforeLines="20" w:line="560" w:lineRule="exact"/>
        <w:ind w:firstLine="640" w:firstLineChars="200"/>
        <w:jc w:val="center"/>
        <w:rPr>
          <w:rFonts w:hint="eastAsia" w:ascii="楷体" w:hAnsi="楷体" w:eastAsia="楷体"/>
          <w:sz w:val="32"/>
          <w:szCs w:val="32"/>
          <w:lang w:eastAsia="zh-CN"/>
        </w:rPr>
      </w:pPr>
      <w:r>
        <w:rPr>
          <w:rFonts w:hint="eastAsia" w:ascii="楷体" w:hAnsi="楷体" w:eastAsia="楷体"/>
          <w:sz w:val="32"/>
          <w:szCs w:val="32"/>
        </w:rPr>
        <w:t>合同文本的主要条款</w:t>
      </w:r>
      <w:r>
        <w:rPr>
          <w:rFonts w:hint="eastAsia" w:ascii="楷体" w:hAnsi="楷体" w:eastAsia="楷体"/>
          <w:sz w:val="32"/>
          <w:szCs w:val="32"/>
          <w:lang w:eastAsia="zh-CN"/>
        </w:rPr>
        <w:t>（</w:t>
      </w:r>
      <w:r>
        <w:rPr>
          <w:rFonts w:hint="eastAsia" w:ascii="楷体" w:hAnsi="楷体" w:eastAsia="楷体"/>
          <w:sz w:val="32"/>
          <w:szCs w:val="32"/>
          <w:lang w:val="en-US" w:eastAsia="zh-CN"/>
        </w:rPr>
        <w:t>草案</w:t>
      </w:r>
      <w:bookmarkStart w:id="10" w:name="_GoBack"/>
      <w:bookmarkEnd w:id="10"/>
      <w:r>
        <w:rPr>
          <w:rFonts w:hint="eastAsia" w:ascii="楷体" w:hAnsi="楷体" w:eastAsia="楷体"/>
          <w:sz w:val="32"/>
          <w:szCs w:val="32"/>
          <w:lang w:eastAsia="zh-CN"/>
        </w:rPr>
        <w:t>）</w:t>
      </w:r>
    </w:p>
    <w:p>
      <w:pPr>
        <w:spacing w:before="218" w:beforeLines="70"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合同编号：</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签订地点：</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签订时间：</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采购人（甲方）：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供应商（乙方）：                                                                     </w:t>
      </w:r>
    </w:p>
    <w:p>
      <w:pPr>
        <w:pStyle w:val="6"/>
        <w:spacing w:before="260" w:line="360" w:lineRule="auto"/>
        <w:ind w:firstLine="560"/>
        <w:rPr>
          <w:rFonts w:hint="eastAsia" w:ascii="仿宋" w:hAnsi="仿宋" w:eastAsia="仿宋" w:cs="仿宋"/>
          <w:sz w:val="28"/>
          <w:szCs w:val="28"/>
        </w:rPr>
      </w:pPr>
      <w:r>
        <w:rPr>
          <w:rFonts w:hint="eastAsia" w:ascii="仿宋" w:hAnsi="仿宋" w:eastAsia="仿宋" w:cs="仿宋"/>
          <w:color w:val="000000"/>
          <w:sz w:val="28"/>
          <w:szCs w:val="28"/>
        </w:rPr>
        <w:t>根据《中华人民共和国政府采购法》《中华人民共和国民法典》</w:t>
      </w:r>
      <w:r>
        <w:rPr>
          <w:rFonts w:hint="eastAsia" w:ascii="仿宋" w:hAnsi="仿宋" w:eastAsia="仿宋" w:cs="仿宋"/>
          <w:sz w:val="28"/>
          <w:szCs w:val="28"/>
        </w:rPr>
        <w:t>及XXXX采购项目（项目编号：XX）的《采购文件》、乙方的《响应文件》及《成交通知书》，甲、乙双方同意签订本合同。详细技术说明及其他有关合同项目的特定信息由合同附件予以说明，合同附件及本项目的采购文件、响应文件、《成交通知书》等均为本合同不可分割的部分。双方同意共同遵守如下条款：</w:t>
      </w:r>
    </w:p>
    <w:p>
      <w:pPr>
        <w:keepNext/>
        <w:numPr>
          <w:ilvl w:val="0"/>
          <w:numId w:val="1"/>
        </w:numPr>
        <w:tabs>
          <w:tab w:val="left" w:pos="567"/>
        </w:tabs>
        <w:spacing w:before="260" w:line="360" w:lineRule="auto"/>
        <w:ind w:firstLine="560" w:firstLineChars="200"/>
        <w:jc w:val="left"/>
        <w:rPr>
          <w:rFonts w:hint="eastAsia" w:ascii="仿宋" w:hAnsi="仿宋" w:eastAsia="仿宋" w:cs="仿宋"/>
          <w:sz w:val="28"/>
          <w:szCs w:val="28"/>
        </w:rPr>
      </w:pPr>
      <w:bookmarkStart w:id="0" w:name="_Toc29577"/>
      <w:r>
        <w:rPr>
          <w:rFonts w:hint="eastAsia" w:ascii="仿宋" w:hAnsi="仿宋" w:eastAsia="仿宋" w:cs="仿宋"/>
          <w:sz w:val="28"/>
          <w:szCs w:val="28"/>
        </w:rPr>
        <w:t>合同货物</w:t>
      </w:r>
      <w:bookmarkEnd w:id="0"/>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1231"/>
        <w:gridCol w:w="1232"/>
        <w:gridCol w:w="1232"/>
        <w:gridCol w:w="1232"/>
        <w:gridCol w:w="1232"/>
        <w:gridCol w:w="1232"/>
        <w:gridCol w:w="1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noWrap w:val="0"/>
            <w:vAlign w:val="top"/>
          </w:tcPr>
          <w:p>
            <w:pPr>
              <w:pStyle w:val="2"/>
              <w:spacing w:line="360" w:lineRule="auto"/>
              <w:jc w:val="center"/>
              <w:rPr>
                <w:rFonts w:hint="eastAsia" w:ascii="仿宋" w:hAnsi="仿宋" w:eastAsia="仿宋" w:cs="仿宋"/>
                <w:sz w:val="28"/>
                <w:szCs w:val="28"/>
              </w:rPr>
            </w:pPr>
            <w:r>
              <w:rPr>
                <w:rFonts w:hint="eastAsia" w:ascii="仿宋" w:hAnsi="仿宋" w:eastAsia="仿宋" w:cs="仿宋"/>
                <w:sz w:val="28"/>
                <w:szCs w:val="28"/>
              </w:rPr>
              <w:t>货物品名</w:t>
            </w:r>
          </w:p>
        </w:tc>
        <w:tc>
          <w:tcPr>
            <w:tcW w:w="1231" w:type="dxa"/>
            <w:noWrap w:val="0"/>
            <w:vAlign w:val="top"/>
          </w:tcPr>
          <w:p>
            <w:pPr>
              <w:pStyle w:val="2"/>
              <w:spacing w:line="360" w:lineRule="auto"/>
              <w:jc w:val="center"/>
              <w:rPr>
                <w:rFonts w:hint="eastAsia" w:ascii="仿宋" w:hAnsi="仿宋" w:eastAsia="仿宋" w:cs="仿宋"/>
                <w:sz w:val="28"/>
                <w:szCs w:val="28"/>
              </w:rPr>
            </w:pPr>
            <w:r>
              <w:rPr>
                <w:rFonts w:hint="eastAsia" w:ascii="仿宋" w:hAnsi="仿宋" w:eastAsia="仿宋" w:cs="仿宋"/>
                <w:sz w:val="28"/>
                <w:szCs w:val="28"/>
              </w:rPr>
              <w:t>规格型号</w:t>
            </w:r>
          </w:p>
        </w:tc>
        <w:tc>
          <w:tcPr>
            <w:tcW w:w="1232" w:type="dxa"/>
            <w:noWrap w:val="0"/>
            <w:vAlign w:val="top"/>
          </w:tcPr>
          <w:p>
            <w:pPr>
              <w:pStyle w:val="2"/>
              <w:spacing w:line="360" w:lineRule="auto"/>
              <w:jc w:val="center"/>
              <w:rPr>
                <w:rFonts w:hint="eastAsia" w:ascii="仿宋" w:hAnsi="仿宋" w:eastAsia="仿宋" w:cs="仿宋"/>
                <w:sz w:val="28"/>
                <w:szCs w:val="28"/>
              </w:rPr>
            </w:pPr>
            <w:r>
              <w:rPr>
                <w:rFonts w:hint="eastAsia" w:ascii="仿宋" w:hAnsi="仿宋" w:eastAsia="仿宋" w:cs="仿宋"/>
                <w:sz w:val="28"/>
                <w:szCs w:val="28"/>
              </w:rPr>
              <w:t>数量</w:t>
            </w:r>
          </w:p>
        </w:tc>
        <w:tc>
          <w:tcPr>
            <w:tcW w:w="1232" w:type="dxa"/>
            <w:noWrap w:val="0"/>
            <w:vAlign w:val="top"/>
          </w:tcPr>
          <w:p>
            <w:pPr>
              <w:pStyle w:val="2"/>
              <w:spacing w:line="360" w:lineRule="auto"/>
              <w:jc w:val="center"/>
              <w:rPr>
                <w:rFonts w:hint="eastAsia" w:ascii="仿宋" w:hAnsi="仿宋" w:eastAsia="仿宋" w:cs="仿宋"/>
                <w:sz w:val="28"/>
                <w:szCs w:val="28"/>
              </w:rPr>
            </w:pPr>
            <w:r>
              <w:rPr>
                <w:rFonts w:hint="eastAsia" w:ascii="仿宋" w:hAnsi="仿宋" w:eastAsia="仿宋" w:cs="仿宋"/>
                <w:sz w:val="28"/>
                <w:szCs w:val="28"/>
              </w:rPr>
              <w:t>单位</w:t>
            </w:r>
          </w:p>
        </w:tc>
        <w:tc>
          <w:tcPr>
            <w:tcW w:w="1232" w:type="dxa"/>
            <w:noWrap w:val="0"/>
            <w:vAlign w:val="top"/>
          </w:tcPr>
          <w:p>
            <w:pPr>
              <w:pStyle w:val="2"/>
              <w:spacing w:line="360" w:lineRule="auto"/>
              <w:jc w:val="center"/>
              <w:rPr>
                <w:rFonts w:hint="eastAsia" w:ascii="仿宋" w:hAnsi="仿宋" w:eastAsia="仿宋" w:cs="仿宋"/>
                <w:sz w:val="28"/>
                <w:szCs w:val="28"/>
              </w:rPr>
            </w:pPr>
            <w:r>
              <w:rPr>
                <w:rFonts w:hint="eastAsia" w:ascii="仿宋" w:hAnsi="仿宋" w:eastAsia="仿宋" w:cs="仿宋"/>
                <w:sz w:val="28"/>
                <w:szCs w:val="28"/>
              </w:rPr>
              <w:t>单价（元）</w:t>
            </w:r>
          </w:p>
        </w:tc>
        <w:tc>
          <w:tcPr>
            <w:tcW w:w="1232" w:type="dxa"/>
            <w:noWrap w:val="0"/>
            <w:vAlign w:val="top"/>
          </w:tcPr>
          <w:p>
            <w:pPr>
              <w:pStyle w:val="2"/>
              <w:spacing w:line="360" w:lineRule="auto"/>
              <w:jc w:val="center"/>
              <w:rPr>
                <w:rFonts w:hint="eastAsia" w:ascii="仿宋" w:hAnsi="仿宋" w:eastAsia="仿宋" w:cs="仿宋"/>
                <w:sz w:val="28"/>
                <w:szCs w:val="28"/>
              </w:rPr>
            </w:pPr>
            <w:r>
              <w:rPr>
                <w:rFonts w:hint="eastAsia" w:ascii="仿宋" w:hAnsi="仿宋" w:eastAsia="仿宋" w:cs="仿宋"/>
                <w:sz w:val="28"/>
                <w:szCs w:val="28"/>
              </w:rPr>
              <w:t>总价（元）</w:t>
            </w:r>
          </w:p>
        </w:tc>
        <w:tc>
          <w:tcPr>
            <w:tcW w:w="1232" w:type="dxa"/>
            <w:noWrap w:val="0"/>
            <w:vAlign w:val="top"/>
          </w:tcPr>
          <w:p>
            <w:pPr>
              <w:pStyle w:val="2"/>
              <w:spacing w:line="360" w:lineRule="auto"/>
              <w:jc w:val="center"/>
              <w:rPr>
                <w:rFonts w:hint="eastAsia" w:ascii="仿宋" w:hAnsi="仿宋" w:eastAsia="仿宋" w:cs="仿宋"/>
                <w:sz w:val="28"/>
                <w:szCs w:val="28"/>
              </w:rPr>
            </w:pPr>
            <w:r>
              <w:rPr>
                <w:rFonts w:hint="eastAsia" w:ascii="仿宋" w:hAnsi="仿宋" w:eastAsia="仿宋" w:cs="仿宋"/>
                <w:sz w:val="28"/>
                <w:szCs w:val="28"/>
              </w:rPr>
              <w:t>随机配件</w:t>
            </w:r>
          </w:p>
        </w:tc>
        <w:tc>
          <w:tcPr>
            <w:tcW w:w="1232" w:type="dxa"/>
            <w:noWrap w:val="0"/>
            <w:vAlign w:val="top"/>
          </w:tcPr>
          <w:p>
            <w:pPr>
              <w:pStyle w:val="2"/>
              <w:spacing w:line="360" w:lineRule="auto"/>
              <w:jc w:val="center"/>
              <w:rPr>
                <w:rFonts w:hint="eastAsia" w:ascii="仿宋" w:hAnsi="仿宋" w:eastAsia="仿宋" w:cs="仿宋"/>
                <w:sz w:val="28"/>
                <w:szCs w:val="28"/>
              </w:rPr>
            </w:pPr>
            <w:r>
              <w:rPr>
                <w:rFonts w:hint="eastAsia" w:ascii="仿宋" w:hAnsi="仿宋" w:eastAsia="仿宋" w:cs="仿宋"/>
                <w:sz w:val="28"/>
                <w:szCs w:val="28"/>
              </w:rPr>
              <w:t>交货期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noWrap w:val="0"/>
            <w:vAlign w:val="top"/>
          </w:tcPr>
          <w:p>
            <w:pPr>
              <w:pStyle w:val="2"/>
              <w:spacing w:line="360" w:lineRule="auto"/>
              <w:rPr>
                <w:rFonts w:hint="eastAsia" w:ascii="仿宋" w:hAnsi="仿宋" w:eastAsia="仿宋" w:cs="仿宋"/>
                <w:sz w:val="28"/>
                <w:szCs w:val="28"/>
              </w:rPr>
            </w:pPr>
          </w:p>
        </w:tc>
        <w:tc>
          <w:tcPr>
            <w:tcW w:w="1231" w:type="dxa"/>
            <w:noWrap w:val="0"/>
            <w:vAlign w:val="top"/>
          </w:tcPr>
          <w:p>
            <w:pPr>
              <w:pStyle w:val="2"/>
              <w:spacing w:line="360" w:lineRule="auto"/>
              <w:rPr>
                <w:rFonts w:hint="eastAsia" w:ascii="仿宋" w:hAnsi="仿宋" w:eastAsia="仿宋" w:cs="仿宋"/>
                <w:sz w:val="28"/>
                <w:szCs w:val="28"/>
              </w:rPr>
            </w:pPr>
          </w:p>
        </w:tc>
        <w:tc>
          <w:tcPr>
            <w:tcW w:w="1232" w:type="dxa"/>
            <w:noWrap w:val="0"/>
            <w:vAlign w:val="top"/>
          </w:tcPr>
          <w:p>
            <w:pPr>
              <w:pStyle w:val="2"/>
              <w:spacing w:line="360" w:lineRule="auto"/>
              <w:rPr>
                <w:rFonts w:hint="eastAsia" w:ascii="仿宋" w:hAnsi="仿宋" w:eastAsia="仿宋" w:cs="仿宋"/>
                <w:sz w:val="28"/>
                <w:szCs w:val="28"/>
              </w:rPr>
            </w:pPr>
          </w:p>
        </w:tc>
        <w:tc>
          <w:tcPr>
            <w:tcW w:w="1232" w:type="dxa"/>
            <w:noWrap w:val="0"/>
            <w:vAlign w:val="top"/>
          </w:tcPr>
          <w:p>
            <w:pPr>
              <w:pStyle w:val="2"/>
              <w:spacing w:line="360" w:lineRule="auto"/>
              <w:rPr>
                <w:rFonts w:hint="eastAsia" w:ascii="仿宋" w:hAnsi="仿宋" w:eastAsia="仿宋" w:cs="仿宋"/>
                <w:sz w:val="28"/>
                <w:szCs w:val="28"/>
              </w:rPr>
            </w:pPr>
          </w:p>
        </w:tc>
        <w:tc>
          <w:tcPr>
            <w:tcW w:w="1232" w:type="dxa"/>
            <w:noWrap w:val="0"/>
            <w:vAlign w:val="top"/>
          </w:tcPr>
          <w:p>
            <w:pPr>
              <w:pStyle w:val="2"/>
              <w:spacing w:line="360" w:lineRule="auto"/>
              <w:rPr>
                <w:rFonts w:hint="eastAsia" w:ascii="仿宋" w:hAnsi="仿宋" w:eastAsia="仿宋" w:cs="仿宋"/>
                <w:sz w:val="28"/>
                <w:szCs w:val="28"/>
              </w:rPr>
            </w:pPr>
          </w:p>
        </w:tc>
        <w:tc>
          <w:tcPr>
            <w:tcW w:w="1232" w:type="dxa"/>
            <w:noWrap w:val="0"/>
            <w:vAlign w:val="top"/>
          </w:tcPr>
          <w:p>
            <w:pPr>
              <w:pStyle w:val="2"/>
              <w:spacing w:line="360" w:lineRule="auto"/>
              <w:rPr>
                <w:rFonts w:hint="eastAsia" w:ascii="仿宋" w:hAnsi="仿宋" w:eastAsia="仿宋" w:cs="仿宋"/>
                <w:sz w:val="28"/>
                <w:szCs w:val="28"/>
              </w:rPr>
            </w:pPr>
          </w:p>
        </w:tc>
        <w:tc>
          <w:tcPr>
            <w:tcW w:w="1232" w:type="dxa"/>
            <w:noWrap w:val="0"/>
            <w:vAlign w:val="top"/>
          </w:tcPr>
          <w:p>
            <w:pPr>
              <w:pStyle w:val="2"/>
              <w:spacing w:line="360" w:lineRule="auto"/>
              <w:rPr>
                <w:rFonts w:hint="eastAsia" w:ascii="仿宋" w:hAnsi="仿宋" w:eastAsia="仿宋" w:cs="仿宋"/>
                <w:sz w:val="28"/>
                <w:szCs w:val="28"/>
              </w:rPr>
            </w:pPr>
          </w:p>
        </w:tc>
        <w:tc>
          <w:tcPr>
            <w:tcW w:w="1232" w:type="dxa"/>
            <w:noWrap w:val="0"/>
            <w:vAlign w:val="top"/>
          </w:tcPr>
          <w:p>
            <w:pPr>
              <w:pStyle w:val="2"/>
              <w:spacing w:line="360" w:lineRule="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noWrap w:val="0"/>
            <w:vAlign w:val="top"/>
          </w:tcPr>
          <w:p>
            <w:pPr>
              <w:pStyle w:val="2"/>
              <w:spacing w:line="360" w:lineRule="auto"/>
              <w:rPr>
                <w:rFonts w:hint="eastAsia" w:ascii="仿宋" w:hAnsi="仿宋" w:eastAsia="仿宋" w:cs="仿宋"/>
                <w:sz w:val="28"/>
                <w:szCs w:val="28"/>
              </w:rPr>
            </w:pPr>
          </w:p>
        </w:tc>
        <w:tc>
          <w:tcPr>
            <w:tcW w:w="1231" w:type="dxa"/>
            <w:noWrap w:val="0"/>
            <w:vAlign w:val="top"/>
          </w:tcPr>
          <w:p>
            <w:pPr>
              <w:pStyle w:val="2"/>
              <w:spacing w:line="360" w:lineRule="auto"/>
              <w:rPr>
                <w:rFonts w:hint="eastAsia" w:ascii="仿宋" w:hAnsi="仿宋" w:eastAsia="仿宋" w:cs="仿宋"/>
                <w:sz w:val="28"/>
                <w:szCs w:val="28"/>
              </w:rPr>
            </w:pPr>
          </w:p>
        </w:tc>
        <w:tc>
          <w:tcPr>
            <w:tcW w:w="1232" w:type="dxa"/>
            <w:noWrap w:val="0"/>
            <w:vAlign w:val="top"/>
          </w:tcPr>
          <w:p>
            <w:pPr>
              <w:pStyle w:val="2"/>
              <w:spacing w:line="360" w:lineRule="auto"/>
              <w:rPr>
                <w:rFonts w:hint="eastAsia" w:ascii="仿宋" w:hAnsi="仿宋" w:eastAsia="仿宋" w:cs="仿宋"/>
                <w:sz w:val="28"/>
                <w:szCs w:val="28"/>
              </w:rPr>
            </w:pPr>
          </w:p>
        </w:tc>
        <w:tc>
          <w:tcPr>
            <w:tcW w:w="1232" w:type="dxa"/>
            <w:noWrap w:val="0"/>
            <w:vAlign w:val="top"/>
          </w:tcPr>
          <w:p>
            <w:pPr>
              <w:pStyle w:val="2"/>
              <w:spacing w:line="360" w:lineRule="auto"/>
              <w:rPr>
                <w:rFonts w:hint="eastAsia" w:ascii="仿宋" w:hAnsi="仿宋" w:eastAsia="仿宋" w:cs="仿宋"/>
                <w:sz w:val="28"/>
                <w:szCs w:val="28"/>
              </w:rPr>
            </w:pPr>
          </w:p>
        </w:tc>
        <w:tc>
          <w:tcPr>
            <w:tcW w:w="1232" w:type="dxa"/>
            <w:noWrap w:val="0"/>
            <w:vAlign w:val="top"/>
          </w:tcPr>
          <w:p>
            <w:pPr>
              <w:pStyle w:val="2"/>
              <w:spacing w:line="360" w:lineRule="auto"/>
              <w:rPr>
                <w:rFonts w:hint="eastAsia" w:ascii="仿宋" w:hAnsi="仿宋" w:eastAsia="仿宋" w:cs="仿宋"/>
                <w:sz w:val="28"/>
                <w:szCs w:val="28"/>
              </w:rPr>
            </w:pPr>
          </w:p>
        </w:tc>
        <w:tc>
          <w:tcPr>
            <w:tcW w:w="1232" w:type="dxa"/>
            <w:noWrap w:val="0"/>
            <w:vAlign w:val="top"/>
          </w:tcPr>
          <w:p>
            <w:pPr>
              <w:pStyle w:val="2"/>
              <w:spacing w:line="360" w:lineRule="auto"/>
              <w:rPr>
                <w:rFonts w:hint="eastAsia" w:ascii="仿宋" w:hAnsi="仿宋" w:eastAsia="仿宋" w:cs="仿宋"/>
                <w:sz w:val="28"/>
                <w:szCs w:val="28"/>
              </w:rPr>
            </w:pPr>
          </w:p>
        </w:tc>
        <w:tc>
          <w:tcPr>
            <w:tcW w:w="1232" w:type="dxa"/>
            <w:noWrap w:val="0"/>
            <w:vAlign w:val="top"/>
          </w:tcPr>
          <w:p>
            <w:pPr>
              <w:pStyle w:val="2"/>
              <w:spacing w:line="360" w:lineRule="auto"/>
              <w:rPr>
                <w:rFonts w:hint="eastAsia" w:ascii="仿宋" w:hAnsi="仿宋" w:eastAsia="仿宋" w:cs="仿宋"/>
                <w:sz w:val="28"/>
                <w:szCs w:val="28"/>
              </w:rPr>
            </w:pPr>
          </w:p>
        </w:tc>
        <w:tc>
          <w:tcPr>
            <w:tcW w:w="1232" w:type="dxa"/>
            <w:noWrap w:val="0"/>
            <w:vAlign w:val="top"/>
          </w:tcPr>
          <w:p>
            <w:pPr>
              <w:pStyle w:val="2"/>
              <w:spacing w:line="360" w:lineRule="auto"/>
              <w:rPr>
                <w:rFonts w:hint="eastAsia" w:ascii="仿宋" w:hAnsi="仿宋" w:eastAsia="仿宋" w:cs="仿宋"/>
                <w:sz w:val="28"/>
                <w:szCs w:val="28"/>
              </w:rPr>
            </w:pPr>
          </w:p>
        </w:tc>
      </w:tr>
    </w:tbl>
    <w:p>
      <w:pPr>
        <w:keepNext/>
        <w:tabs>
          <w:tab w:val="left" w:pos="567"/>
        </w:tabs>
        <w:spacing w:before="260" w:line="360" w:lineRule="auto"/>
        <w:ind w:firstLine="560" w:firstLineChars="200"/>
        <w:jc w:val="left"/>
        <w:rPr>
          <w:rFonts w:hint="eastAsia" w:ascii="仿宋" w:hAnsi="仿宋" w:eastAsia="仿宋" w:cs="仿宋"/>
          <w:sz w:val="28"/>
          <w:szCs w:val="28"/>
        </w:rPr>
      </w:pPr>
      <w:bookmarkStart w:id="1" w:name="_Toc12899"/>
      <w:r>
        <w:rPr>
          <w:rFonts w:hint="eastAsia" w:ascii="仿宋" w:hAnsi="仿宋" w:eastAsia="仿宋" w:cs="仿宋"/>
          <w:sz w:val="28"/>
          <w:szCs w:val="28"/>
        </w:rPr>
        <w:t>二、合同总价</w:t>
      </w:r>
      <w:bookmarkEnd w:id="1"/>
    </w:p>
    <w:p>
      <w:pPr>
        <w:pStyle w:val="3"/>
        <w:spacing w:line="360" w:lineRule="auto"/>
        <w:ind w:firstLine="560"/>
        <w:rPr>
          <w:rFonts w:hint="eastAsia" w:ascii="仿宋" w:hAnsi="仿宋" w:eastAsia="仿宋" w:cs="仿宋"/>
          <w:sz w:val="28"/>
          <w:szCs w:val="28"/>
        </w:rPr>
      </w:pPr>
      <w:r>
        <w:rPr>
          <w:rFonts w:hint="eastAsia" w:ascii="仿宋" w:hAnsi="仿宋" w:eastAsia="仿宋" w:cs="仿宋"/>
          <w:sz w:val="28"/>
          <w:szCs w:val="28"/>
        </w:rPr>
        <w:t>合同总价为人民币大写：</w:t>
      </w:r>
      <w:r>
        <w:rPr>
          <w:rFonts w:hint="eastAsia" w:ascii="仿宋" w:hAnsi="仿宋" w:eastAsia="仿宋" w:cs="仿宋"/>
          <w:sz w:val="28"/>
          <w:szCs w:val="28"/>
          <w:u w:val="single"/>
        </w:rPr>
        <w:t xml:space="preserve">                </w:t>
      </w:r>
      <w:r>
        <w:rPr>
          <w:rFonts w:hint="eastAsia" w:ascii="仿宋" w:hAnsi="仿宋" w:eastAsia="仿宋" w:cs="仿宋"/>
          <w:sz w:val="28"/>
          <w:szCs w:val="28"/>
        </w:rPr>
        <w:t>元，即RMB￥</w:t>
      </w:r>
      <w:r>
        <w:rPr>
          <w:rFonts w:hint="eastAsia" w:ascii="仿宋" w:hAnsi="仿宋" w:eastAsia="仿宋" w:cs="仿宋"/>
          <w:sz w:val="28"/>
          <w:szCs w:val="28"/>
          <w:u w:val="single"/>
        </w:rPr>
        <w:t xml:space="preserve">        </w:t>
      </w:r>
      <w:r>
        <w:rPr>
          <w:rFonts w:hint="eastAsia" w:ascii="仿宋" w:hAnsi="仿宋" w:eastAsia="仿宋" w:cs="仿宋"/>
          <w:sz w:val="28"/>
          <w:szCs w:val="28"/>
        </w:rPr>
        <w:t>元；该合同总价已包括货物设计、材料、制造、包装、运输、安装、调试、检测、验收合格交付使用之前及保修期内保修服务与备用物件等等所有其他有关各项的含税费用。本合同执行期间合同总价不变，甲方无须另向乙方支付本合同规定之外的其他任何费用。</w:t>
      </w:r>
    </w:p>
    <w:p>
      <w:pPr>
        <w:keepNext/>
        <w:tabs>
          <w:tab w:val="left" w:pos="567"/>
        </w:tabs>
        <w:spacing w:before="260" w:line="360" w:lineRule="auto"/>
        <w:ind w:firstLine="560" w:firstLineChars="200"/>
        <w:jc w:val="left"/>
        <w:rPr>
          <w:rFonts w:hint="eastAsia" w:ascii="仿宋" w:hAnsi="仿宋" w:eastAsia="仿宋" w:cs="仿宋"/>
          <w:sz w:val="28"/>
          <w:szCs w:val="28"/>
        </w:rPr>
      </w:pPr>
      <w:bookmarkStart w:id="2" w:name="_Toc7283"/>
      <w:r>
        <w:rPr>
          <w:rFonts w:hint="eastAsia" w:ascii="仿宋" w:hAnsi="仿宋" w:eastAsia="仿宋" w:cs="仿宋"/>
          <w:sz w:val="28"/>
          <w:szCs w:val="28"/>
        </w:rPr>
        <w:t>三、质量要求</w:t>
      </w:r>
      <w:bookmarkEnd w:id="2"/>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1、乙方须提供全新的货物（含零部件、配件等），表面无划伤、无碰撞痕迹，且权属清楚，不得侵害他人的知识产权。</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2、货物必须符合或优于国家（行业）</w:t>
      </w:r>
      <w:r>
        <w:rPr>
          <w:rFonts w:hint="eastAsia" w:ascii="仿宋" w:hAnsi="仿宋" w:eastAsia="仿宋" w:cs="仿宋"/>
          <w:sz w:val="28"/>
          <w:szCs w:val="28"/>
          <w:u w:val="single"/>
        </w:rPr>
        <w:t xml:space="preserve">          </w:t>
      </w:r>
      <w:r>
        <w:rPr>
          <w:rFonts w:hint="eastAsia" w:ascii="仿宋" w:hAnsi="仿宋" w:eastAsia="仿宋" w:cs="仿宋"/>
          <w:sz w:val="28"/>
          <w:szCs w:val="28"/>
        </w:rPr>
        <w:t>标准，以及本项目采购文件的质量要求和技术指标与出厂标准。</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3、乙方须在本合同签订之日起</w:t>
      </w:r>
      <w:r>
        <w:rPr>
          <w:rFonts w:hint="eastAsia" w:ascii="仿宋" w:hAnsi="仿宋" w:eastAsia="仿宋" w:cs="仿宋"/>
          <w:sz w:val="28"/>
          <w:szCs w:val="28"/>
          <w:u w:val="single"/>
        </w:rPr>
        <w:t xml:space="preserve">   </w:t>
      </w:r>
      <w:r>
        <w:rPr>
          <w:rFonts w:hint="eastAsia" w:ascii="仿宋" w:hAnsi="仿宋" w:eastAsia="仿宋" w:cs="仿宋"/>
          <w:sz w:val="28"/>
          <w:szCs w:val="28"/>
        </w:rPr>
        <w:t>日内送交货物成品样品给甲方确认，在甲方出具样品确认书并封存成品样品外观尺寸后，乙方才能按样生产，并以此样品作为验收样品；每台货物上均应有产品质量检验合格标志。</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4、货物制造质量出现问题，乙方应负责三包（包修、包换、包退），费用由乙方负担，甲方有权到乙方生产场地检查货物质量和生产进度。</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5、货到现场后由于甲方保管不当造成的质量问题，乙方亦应负责修理，但费用由甲方负担。</w:t>
      </w:r>
    </w:p>
    <w:p>
      <w:pPr>
        <w:keepNext/>
        <w:tabs>
          <w:tab w:val="left" w:pos="567"/>
        </w:tabs>
        <w:spacing w:line="360" w:lineRule="auto"/>
        <w:ind w:firstLine="560" w:firstLineChars="200"/>
        <w:jc w:val="left"/>
        <w:rPr>
          <w:rFonts w:hint="eastAsia" w:ascii="仿宋" w:hAnsi="仿宋" w:eastAsia="仿宋" w:cs="仿宋"/>
          <w:sz w:val="28"/>
          <w:szCs w:val="28"/>
        </w:rPr>
      </w:pPr>
      <w:bookmarkStart w:id="3" w:name="_Toc9817"/>
      <w:r>
        <w:rPr>
          <w:rFonts w:hint="eastAsia" w:ascii="仿宋" w:hAnsi="仿宋" w:eastAsia="仿宋" w:cs="仿宋"/>
          <w:sz w:val="28"/>
          <w:szCs w:val="28"/>
        </w:rPr>
        <w:t>四、交货及验收</w:t>
      </w:r>
      <w:bookmarkEnd w:id="3"/>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1、乙方交货期限为合同签订生效后的XX日内，在合同签订生效之日起XX天内交货到甲方指定地点，随即在XX日内全部完成安装调试验收合格交付使用，并且最迟应在XX年XX月XX日前全部完成安装调试验收合格交付使用(如由于采购人的原因造成合同延迟签订或验收的，时间顺延)。交货验收时须提供产品质检部门从同类产品中抽样检查合格的检测报告。</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2、验收由甲方组织，乙方配合进行：</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（1） 货物在乙方通知安装调试完毕后</w:t>
      </w:r>
      <w:r>
        <w:rPr>
          <w:rFonts w:hint="eastAsia" w:ascii="仿宋" w:hAnsi="仿宋" w:eastAsia="仿宋" w:cs="仿宋"/>
          <w:sz w:val="28"/>
          <w:szCs w:val="28"/>
          <w:u w:val="single"/>
        </w:rPr>
        <w:t xml:space="preserve">    </w:t>
      </w:r>
      <w:r>
        <w:rPr>
          <w:rFonts w:hint="eastAsia" w:ascii="仿宋" w:hAnsi="仿宋" w:eastAsia="仿宋" w:cs="仿宋"/>
          <w:sz w:val="28"/>
          <w:szCs w:val="28"/>
        </w:rPr>
        <w:t>日内初步验收。初步验收合格后，进入</w:t>
      </w:r>
      <w:r>
        <w:rPr>
          <w:rFonts w:hint="eastAsia" w:ascii="仿宋" w:hAnsi="仿宋" w:eastAsia="仿宋" w:cs="仿宋"/>
          <w:sz w:val="28"/>
          <w:szCs w:val="28"/>
          <w:u w:val="single"/>
        </w:rPr>
        <w:t xml:space="preserve">    </w:t>
      </w:r>
      <w:r>
        <w:rPr>
          <w:rFonts w:hint="eastAsia" w:ascii="仿宋" w:hAnsi="仿宋" w:eastAsia="仿宋" w:cs="仿宋"/>
          <w:sz w:val="28"/>
          <w:szCs w:val="28"/>
        </w:rPr>
        <w:t>试用期；试用期间发生重大质量问题，修复后试用相应顺延；试用期结束后</w:t>
      </w:r>
      <w:r>
        <w:rPr>
          <w:rFonts w:hint="eastAsia" w:ascii="仿宋" w:hAnsi="仿宋" w:eastAsia="仿宋" w:cs="仿宋"/>
          <w:sz w:val="28"/>
          <w:szCs w:val="28"/>
          <w:u w:val="single"/>
        </w:rPr>
        <w:t xml:space="preserve">    </w:t>
      </w:r>
      <w:r>
        <w:rPr>
          <w:rFonts w:hint="eastAsia" w:ascii="仿宋" w:hAnsi="仿宋" w:eastAsia="仿宋" w:cs="仿宋"/>
          <w:sz w:val="28"/>
          <w:szCs w:val="28"/>
        </w:rPr>
        <w:t>日内完成最终验收。</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（2） 验收标准：按国家有关规定以及甲方采购文件的质量要求和技术指标、乙方的响应文件及承诺与本合同约定标准进行验收；甲乙双方如对质量要求和技术指标的约定标准有相互抵触或异议的事项，由甲方在采购文件与响应文件中按质量要求和技术指标比较优胜的原则确定该项的约定标准进行验收。</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3）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（4）如质量验收合格，双方签署质量验收报告。</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3、货物安装完成后</w:t>
      </w:r>
      <w:r>
        <w:rPr>
          <w:rFonts w:hint="eastAsia" w:ascii="仿宋" w:hAnsi="仿宋" w:eastAsia="仿宋" w:cs="仿宋"/>
          <w:sz w:val="28"/>
          <w:szCs w:val="28"/>
          <w:u w:val="single"/>
        </w:rPr>
        <w:t xml:space="preserve">     </w:t>
      </w:r>
      <w:r>
        <w:rPr>
          <w:rFonts w:hint="eastAsia" w:ascii="仿宋" w:hAnsi="仿宋" w:eastAsia="仿宋" w:cs="仿宋"/>
          <w:sz w:val="28"/>
          <w:szCs w:val="28"/>
        </w:rPr>
        <w:t>日内，甲方无故不进行验收工作并已使用货物的，视同已安装调试完成并验收合格。</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4、乙方应将所提供货物的装箱清单、配件、随机工具、用户使用手册、原厂保修卡等资料交付给甲方；乙方不能完整交付货物及本款规定的单证和工具的，必须负责补齐，否则视为未按合同约定交货。</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5、如货物经乙方</w:t>
      </w:r>
      <w:r>
        <w:rPr>
          <w:rFonts w:hint="eastAsia" w:ascii="仿宋" w:hAnsi="仿宋" w:eastAsia="仿宋" w:cs="仿宋"/>
          <w:sz w:val="28"/>
          <w:szCs w:val="28"/>
          <w:u w:val="single"/>
        </w:rPr>
        <w:t xml:space="preserve">   </w:t>
      </w:r>
      <w:r>
        <w:rPr>
          <w:rFonts w:hint="eastAsia" w:ascii="仿宋" w:hAnsi="仿宋" w:eastAsia="仿宋" w:cs="仿宋"/>
          <w:sz w:val="28"/>
          <w:szCs w:val="28"/>
        </w:rPr>
        <w:t>次维修仍不能达到合同约定的质量标准，甲方有权退货，并视作乙方不能交付货物而须支付违约赔偿金给甲方，甲方还可依法追究乙方的违约责任。 </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6、其他未尽事宜应严格按照《财政部关于进一步加强政府采购需求和履约验收管理的指导意见》（财库〔2016〕205号）的要求进行。</w:t>
      </w:r>
      <w:bookmarkStart w:id="4" w:name="_Toc217446111"/>
      <w:bookmarkStart w:id="5" w:name="_Toc15510"/>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五、付款方式</w:t>
      </w:r>
      <w:bookmarkEnd w:id="4"/>
      <w:bookmarkEnd w:id="5"/>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（一）适用于无预付款采购项目</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1、全部货物安装调试完毕并验收合格之日起，甲方接到乙方通知与票据凭证资料以后的</w:t>
      </w:r>
      <w:r>
        <w:rPr>
          <w:rFonts w:hint="eastAsia" w:ascii="仿宋" w:hAnsi="仿宋" w:eastAsia="仿宋" w:cs="仿宋"/>
          <w:sz w:val="28"/>
          <w:szCs w:val="28"/>
          <w:u w:val="single"/>
        </w:rPr>
        <w:t xml:space="preserve">      </w:t>
      </w:r>
      <w:r>
        <w:rPr>
          <w:rFonts w:hint="eastAsia" w:ascii="仿宋" w:hAnsi="仿宋" w:eastAsia="仿宋" w:cs="仿宋"/>
          <w:sz w:val="28"/>
          <w:szCs w:val="28"/>
        </w:rPr>
        <w:t>日内，按照财政性资金支付有关规定，向乙方支付合同价款￥</w:t>
      </w:r>
      <w:r>
        <w:rPr>
          <w:rFonts w:hint="eastAsia" w:ascii="仿宋" w:hAnsi="仿宋" w:eastAsia="仿宋" w:cs="仿宋"/>
          <w:sz w:val="28"/>
          <w:szCs w:val="28"/>
          <w:u w:val="single"/>
        </w:rPr>
        <w:t xml:space="preserve">     </w:t>
      </w:r>
      <w:r>
        <w:rPr>
          <w:rFonts w:hint="eastAsia" w:ascii="仿宋" w:hAnsi="仿宋" w:eastAsia="仿宋" w:cs="仿宋"/>
          <w:sz w:val="28"/>
          <w:szCs w:val="28"/>
        </w:rPr>
        <w:t>元，人民币大写</w:t>
      </w:r>
      <w:r>
        <w:rPr>
          <w:rFonts w:hint="eastAsia" w:ascii="仿宋" w:hAnsi="仿宋" w:eastAsia="仿宋" w:cs="仿宋"/>
          <w:sz w:val="28"/>
          <w:szCs w:val="28"/>
          <w:u w:val="single"/>
        </w:rPr>
        <w:t xml:space="preserve">    </w:t>
      </w:r>
      <w:r>
        <w:rPr>
          <w:rFonts w:hint="eastAsia" w:ascii="仿宋" w:hAnsi="仿宋" w:eastAsia="仿宋" w:cs="仿宋"/>
          <w:sz w:val="28"/>
          <w:szCs w:val="28"/>
        </w:rPr>
        <w:t>元整；</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2、履约保证金退还：在货物验收合格满</w:t>
      </w:r>
      <w:r>
        <w:rPr>
          <w:rFonts w:hint="eastAsia" w:ascii="仿宋" w:hAnsi="仿宋" w:eastAsia="仿宋" w:cs="仿宋"/>
          <w:sz w:val="28"/>
          <w:szCs w:val="28"/>
          <w:u w:val="single"/>
        </w:rPr>
        <w:t xml:space="preserve">    </w:t>
      </w:r>
      <w:r>
        <w:rPr>
          <w:rFonts w:hint="eastAsia" w:ascii="仿宋" w:hAnsi="仿宋" w:eastAsia="仿宋" w:cs="仿宋"/>
          <w:sz w:val="28"/>
          <w:szCs w:val="28"/>
        </w:rPr>
        <w:t>后，甲方接到乙方通知和支付凭证资料文件，以及由甲方确认本合同货物质量与服务等约定事项已经履行完毕的正式书面文件后的</w:t>
      </w:r>
      <w:r>
        <w:rPr>
          <w:rFonts w:hint="eastAsia" w:ascii="仿宋" w:hAnsi="仿宋" w:eastAsia="仿宋" w:cs="仿宋"/>
          <w:sz w:val="28"/>
          <w:szCs w:val="28"/>
          <w:u w:val="single"/>
        </w:rPr>
        <w:t xml:space="preserve">     </w:t>
      </w:r>
      <w:r>
        <w:rPr>
          <w:rFonts w:hint="eastAsia" w:ascii="仿宋" w:hAnsi="仿宋" w:eastAsia="仿宋" w:cs="仿宋"/>
          <w:sz w:val="28"/>
          <w:szCs w:val="28"/>
        </w:rPr>
        <w:t>日内，递交结算凭证资料给银行并由其向乙方支付价款￥</w:t>
      </w:r>
      <w:r>
        <w:rPr>
          <w:rFonts w:hint="eastAsia" w:ascii="仿宋" w:hAnsi="仿宋" w:eastAsia="仿宋" w:cs="仿宋"/>
          <w:sz w:val="28"/>
          <w:szCs w:val="28"/>
          <w:u w:val="single"/>
        </w:rPr>
        <w:t xml:space="preserve">      </w:t>
      </w:r>
      <w:r>
        <w:rPr>
          <w:rFonts w:hint="eastAsia" w:ascii="仿宋" w:hAnsi="仿宋" w:eastAsia="仿宋" w:cs="仿宋"/>
          <w:sz w:val="28"/>
          <w:szCs w:val="28"/>
        </w:rPr>
        <w:t>元， 人民币大写：</w:t>
      </w:r>
      <w:r>
        <w:rPr>
          <w:rFonts w:hint="eastAsia" w:ascii="仿宋" w:hAnsi="仿宋" w:eastAsia="仿宋" w:cs="仿宋"/>
          <w:sz w:val="28"/>
          <w:szCs w:val="28"/>
          <w:u w:val="single"/>
        </w:rPr>
        <w:t xml:space="preserve">              </w:t>
      </w:r>
      <w:r>
        <w:rPr>
          <w:rFonts w:hint="eastAsia" w:ascii="仿宋" w:hAnsi="仿宋" w:eastAsia="仿宋" w:cs="仿宋"/>
          <w:sz w:val="28"/>
          <w:szCs w:val="28"/>
        </w:rPr>
        <w:t>元整；乙方履约不合格的，履约保证金不予退还。</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3、乙方须向甲方出具合法有效完整的完税发票及凭证资料进行支付结算。</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（二）适用于有预付款采购项目（预付款建议不超过政府采购合同金额的30%）</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1、甲方在本合同签订生效之日起接到乙方通知和票据凭证资料以及乙方交给甲方的合同履约保证金（按合同总价的百分之  计算款额￥</w:t>
      </w:r>
      <w:r>
        <w:rPr>
          <w:rFonts w:hint="eastAsia" w:ascii="仿宋" w:hAnsi="仿宋" w:eastAsia="仿宋" w:cs="仿宋"/>
          <w:sz w:val="28"/>
          <w:szCs w:val="28"/>
          <w:u w:val="single"/>
        </w:rPr>
        <w:t xml:space="preserve">             </w:t>
      </w:r>
      <w:r>
        <w:rPr>
          <w:rFonts w:hint="eastAsia" w:ascii="仿宋" w:hAnsi="仿宋" w:eastAsia="仿宋" w:cs="仿宋"/>
          <w:sz w:val="28"/>
          <w:szCs w:val="28"/>
        </w:rPr>
        <w:t>元，人民币大写：</w:t>
      </w:r>
      <w:r>
        <w:rPr>
          <w:rFonts w:hint="eastAsia" w:ascii="仿宋" w:hAnsi="仿宋" w:eastAsia="仿宋" w:cs="仿宋"/>
          <w:sz w:val="28"/>
          <w:szCs w:val="28"/>
          <w:u w:val="single"/>
        </w:rPr>
        <w:t xml:space="preserve">                            </w:t>
      </w:r>
      <w:r>
        <w:rPr>
          <w:rFonts w:hint="eastAsia" w:ascii="仿宋" w:hAnsi="仿宋" w:eastAsia="仿宋" w:cs="仿宋"/>
          <w:sz w:val="28"/>
          <w:szCs w:val="28"/>
        </w:rPr>
        <w:t>元整）后的</w:t>
      </w:r>
      <w:r>
        <w:rPr>
          <w:rFonts w:hint="eastAsia" w:ascii="仿宋" w:hAnsi="仿宋" w:eastAsia="仿宋" w:cs="仿宋"/>
          <w:sz w:val="28"/>
          <w:szCs w:val="28"/>
          <w:u w:val="single"/>
        </w:rPr>
        <w:t xml:space="preserve">    </w:t>
      </w:r>
      <w:r>
        <w:rPr>
          <w:rFonts w:hint="eastAsia" w:ascii="仿宋" w:hAnsi="仿宋" w:eastAsia="仿宋" w:cs="仿宋"/>
          <w:sz w:val="28"/>
          <w:szCs w:val="28"/>
        </w:rPr>
        <w:t>日内支付合同金额百分之</w:t>
      </w:r>
      <w:r>
        <w:rPr>
          <w:rFonts w:hint="eastAsia" w:ascii="仿宋" w:hAnsi="仿宋" w:eastAsia="仿宋" w:cs="仿宋"/>
          <w:sz w:val="28"/>
          <w:szCs w:val="28"/>
          <w:u w:val="single"/>
        </w:rPr>
        <w:t xml:space="preserve">     </w:t>
      </w:r>
      <w:r>
        <w:rPr>
          <w:rFonts w:hint="eastAsia" w:ascii="仿宋" w:hAnsi="仿宋" w:eastAsia="仿宋" w:cs="仿宋"/>
          <w:sz w:val="28"/>
          <w:szCs w:val="28"/>
        </w:rPr>
        <w:t>的价款。</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2、全部货物安装调试完毕并验收合格之日起，甲方接到乙方通知与票据凭证资料以后的</w:t>
      </w:r>
      <w:r>
        <w:rPr>
          <w:rFonts w:hint="eastAsia" w:ascii="仿宋" w:hAnsi="仿宋" w:eastAsia="仿宋" w:cs="仿宋"/>
          <w:sz w:val="28"/>
          <w:szCs w:val="28"/>
          <w:u w:val="single"/>
        </w:rPr>
        <w:t xml:space="preserve">      </w:t>
      </w:r>
      <w:r>
        <w:rPr>
          <w:rFonts w:hint="eastAsia" w:ascii="仿宋" w:hAnsi="仿宋" w:eastAsia="仿宋" w:cs="仿宋"/>
          <w:sz w:val="28"/>
          <w:szCs w:val="28"/>
        </w:rPr>
        <w:t>日内，提交支付凭证资料给</w:t>
      </w:r>
      <w:r>
        <w:rPr>
          <w:rFonts w:hint="eastAsia" w:ascii="仿宋" w:hAnsi="仿宋" w:eastAsia="仿宋" w:cs="仿宋"/>
          <w:sz w:val="28"/>
          <w:szCs w:val="28"/>
          <w:u w:val="single"/>
        </w:rPr>
        <w:t xml:space="preserve">       </w:t>
      </w:r>
      <w:r>
        <w:rPr>
          <w:rFonts w:hint="eastAsia" w:ascii="仿宋" w:hAnsi="仿宋" w:eastAsia="仿宋" w:cs="仿宋"/>
          <w:sz w:val="28"/>
          <w:szCs w:val="28"/>
        </w:rPr>
        <w:t>财政国库支付执行机构办理财政国库支付手续，并由其向乙方核拨合同总价的百分之</w:t>
      </w:r>
      <w:r>
        <w:rPr>
          <w:rFonts w:hint="eastAsia" w:ascii="仿宋" w:hAnsi="仿宋" w:eastAsia="仿宋" w:cs="仿宋"/>
          <w:sz w:val="28"/>
          <w:szCs w:val="28"/>
          <w:u w:val="single"/>
        </w:rPr>
        <w:t xml:space="preserve">   </w:t>
      </w:r>
      <w:r>
        <w:rPr>
          <w:rFonts w:hint="eastAsia" w:ascii="仿宋" w:hAnsi="仿宋" w:eastAsia="仿宋" w:cs="仿宋"/>
          <w:sz w:val="28"/>
          <w:szCs w:val="28"/>
        </w:rPr>
        <w:t>款项：￥</w:t>
      </w:r>
      <w:r>
        <w:rPr>
          <w:rFonts w:hint="eastAsia" w:ascii="仿宋" w:hAnsi="仿宋" w:eastAsia="仿宋" w:cs="仿宋"/>
          <w:sz w:val="28"/>
          <w:szCs w:val="28"/>
          <w:u w:val="single"/>
        </w:rPr>
        <w:t xml:space="preserve">     </w:t>
      </w:r>
      <w:r>
        <w:rPr>
          <w:rFonts w:hint="eastAsia" w:ascii="仿宋" w:hAnsi="仿宋" w:eastAsia="仿宋" w:cs="仿宋"/>
          <w:sz w:val="28"/>
          <w:szCs w:val="28"/>
        </w:rPr>
        <w:t>元，人民币大写</w:t>
      </w:r>
      <w:r>
        <w:rPr>
          <w:rFonts w:hint="eastAsia" w:ascii="仿宋" w:hAnsi="仿宋" w:eastAsia="仿宋" w:cs="仿宋"/>
          <w:sz w:val="28"/>
          <w:szCs w:val="28"/>
          <w:u w:val="single"/>
        </w:rPr>
        <w:t xml:space="preserve">    </w:t>
      </w:r>
      <w:r>
        <w:rPr>
          <w:rFonts w:hint="eastAsia" w:ascii="仿宋" w:hAnsi="仿宋" w:eastAsia="仿宋" w:cs="仿宋"/>
          <w:sz w:val="28"/>
          <w:szCs w:val="28"/>
        </w:rPr>
        <w:t>元整。</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3、履约保证金退还：在货物验收合格满</w:t>
      </w:r>
      <w:r>
        <w:rPr>
          <w:rFonts w:hint="eastAsia" w:ascii="仿宋" w:hAnsi="仿宋" w:eastAsia="仿宋" w:cs="仿宋"/>
          <w:sz w:val="28"/>
          <w:szCs w:val="28"/>
          <w:u w:val="single"/>
        </w:rPr>
        <w:t xml:space="preserve">    </w:t>
      </w:r>
      <w:r>
        <w:rPr>
          <w:rFonts w:hint="eastAsia" w:ascii="仿宋" w:hAnsi="仿宋" w:eastAsia="仿宋" w:cs="仿宋"/>
          <w:sz w:val="28"/>
          <w:szCs w:val="28"/>
        </w:rPr>
        <w:t>后，甲方接到乙方通知和支付凭证资料文件，以及由甲方确认本合同货物质量与服务等约定事项已经履行完毕的正式书面文件后的</w:t>
      </w:r>
      <w:r>
        <w:rPr>
          <w:rFonts w:hint="eastAsia" w:ascii="仿宋" w:hAnsi="仿宋" w:eastAsia="仿宋" w:cs="仿宋"/>
          <w:sz w:val="28"/>
          <w:szCs w:val="28"/>
          <w:u w:val="single"/>
        </w:rPr>
        <w:t xml:space="preserve">     </w:t>
      </w:r>
      <w:r>
        <w:rPr>
          <w:rFonts w:hint="eastAsia" w:ascii="仿宋" w:hAnsi="仿宋" w:eastAsia="仿宋" w:cs="仿宋"/>
          <w:sz w:val="28"/>
          <w:szCs w:val="28"/>
        </w:rPr>
        <w:t>日内，递交结算凭证资料给银行并由其向乙方支付价款￥</w:t>
      </w:r>
      <w:r>
        <w:rPr>
          <w:rFonts w:hint="eastAsia" w:ascii="仿宋" w:hAnsi="仿宋" w:eastAsia="仿宋" w:cs="仿宋"/>
          <w:sz w:val="28"/>
          <w:szCs w:val="28"/>
          <w:u w:val="single"/>
        </w:rPr>
        <w:t xml:space="preserve">      </w:t>
      </w:r>
      <w:r>
        <w:rPr>
          <w:rFonts w:hint="eastAsia" w:ascii="仿宋" w:hAnsi="仿宋" w:eastAsia="仿宋" w:cs="仿宋"/>
          <w:sz w:val="28"/>
          <w:szCs w:val="28"/>
        </w:rPr>
        <w:t>元， 人民币大写：</w:t>
      </w:r>
      <w:r>
        <w:rPr>
          <w:rFonts w:hint="eastAsia" w:ascii="仿宋" w:hAnsi="仿宋" w:eastAsia="仿宋" w:cs="仿宋"/>
          <w:sz w:val="28"/>
          <w:szCs w:val="28"/>
          <w:u w:val="single"/>
        </w:rPr>
        <w:t xml:space="preserve">              </w:t>
      </w:r>
      <w:r>
        <w:rPr>
          <w:rFonts w:hint="eastAsia" w:ascii="仿宋" w:hAnsi="仿宋" w:eastAsia="仿宋" w:cs="仿宋"/>
          <w:sz w:val="28"/>
          <w:szCs w:val="28"/>
        </w:rPr>
        <w:t>元整；乙方履约不合格的，履约保证金不予退还。</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4、乙方须向甲方出具合法有效完整的完税发票及凭证资料进行支付结算。</w:t>
      </w:r>
      <w:bookmarkStart w:id="6" w:name="_Toc31105"/>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六、售后服务</w:t>
      </w:r>
      <w:bookmarkEnd w:id="6"/>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1、质保期为验收合格后XX年，质保期内出现质量问题，乙方在接到通知后</w:t>
      </w:r>
      <w:r>
        <w:rPr>
          <w:rFonts w:hint="eastAsia" w:ascii="仿宋" w:hAnsi="仿宋" w:eastAsia="仿宋" w:cs="仿宋"/>
          <w:sz w:val="28"/>
          <w:szCs w:val="28"/>
          <w:u w:val="single"/>
        </w:rPr>
        <w:t xml:space="preserve">   </w:t>
      </w:r>
      <w:r>
        <w:rPr>
          <w:rFonts w:hint="eastAsia" w:ascii="仿宋" w:hAnsi="仿宋" w:eastAsia="仿宋" w:cs="仿宋"/>
          <w:sz w:val="28"/>
          <w:szCs w:val="28"/>
        </w:rPr>
        <w:t>小时内响应到场，</w:t>
      </w:r>
      <w:r>
        <w:rPr>
          <w:rFonts w:hint="eastAsia" w:ascii="仿宋" w:hAnsi="仿宋" w:eastAsia="仿宋" w:cs="仿宋"/>
          <w:sz w:val="28"/>
          <w:szCs w:val="28"/>
          <w:u w:val="single"/>
        </w:rPr>
        <w:t xml:space="preserve">    </w:t>
      </w:r>
      <w:r>
        <w:rPr>
          <w:rFonts w:hint="eastAsia" w:ascii="仿宋" w:hAnsi="仿宋" w:eastAsia="仿宋" w:cs="仿宋"/>
          <w:sz w:val="28"/>
          <w:szCs w:val="28"/>
        </w:rPr>
        <w:t>小时内完成维修或更换，并承担修理调换的费用；如货物经乙方</w:t>
      </w:r>
      <w:r>
        <w:rPr>
          <w:rFonts w:hint="eastAsia" w:ascii="仿宋" w:hAnsi="仿宋" w:eastAsia="仿宋" w:cs="仿宋"/>
          <w:sz w:val="28"/>
          <w:szCs w:val="28"/>
          <w:u w:val="single"/>
        </w:rPr>
        <w:t xml:space="preserve">   </w:t>
      </w:r>
      <w:r>
        <w:rPr>
          <w:rFonts w:hint="eastAsia" w:ascii="仿宋" w:hAnsi="仿宋" w:eastAsia="仿宋" w:cs="仿宋"/>
          <w:sz w:val="28"/>
          <w:szCs w:val="28"/>
        </w:rPr>
        <w:t>次维修仍不能达到本合同约定的质量标准，视作乙方未能按时交货，甲方有权退货并追究乙方的违约责任。货到现场后由于甲方保管不当造成的问题，乙方亦应负责修复，但费用由甲方负担。</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2、乙方须指派专人负责与甲方联系售后服务事宜。 </w:t>
      </w:r>
    </w:p>
    <w:p>
      <w:pPr>
        <w:keepNext/>
        <w:tabs>
          <w:tab w:val="left" w:pos="567"/>
        </w:tabs>
        <w:spacing w:before="260" w:line="360" w:lineRule="auto"/>
        <w:ind w:firstLine="560" w:firstLineChars="200"/>
        <w:jc w:val="left"/>
        <w:rPr>
          <w:rFonts w:hint="eastAsia" w:ascii="仿宋" w:hAnsi="仿宋" w:eastAsia="仿宋" w:cs="仿宋"/>
          <w:sz w:val="28"/>
          <w:szCs w:val="28"/>
        </w:rPr>
      </w:pPr>
      <w:bookmarkStart w:id="7" w:name="_Toc12688"/>
      <w:r>
        <w:rPr>
          <w:rFonts w:hint="eastAsia" w:ascii="仿宋" w:hAnsi="仿宋" w:eastAsia="仿宋" w:cs="仿宋"/>
          <w:sz w:val="28"/>
          <w:szCs w:val="28"/>
        </w:rPr>
        <w:t>七、违约责任</w:t>
      </w:r>
      <w:bookmarkEnd w:id="7"/>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1、甲方违约责任</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（1）甲方无正当理由拒收货物的，甲方应偿付合同总价百分之</w:t>
      </w:r>
      <w:r>
        <w:rPr>
          <w:rFonts w:hint="eastAsia" w:ascii="仿宋" w:hAnsi="仿宋" w:eastAsia="仿宋" w:cs="仿宋"/>
          <w:sz w:val="28"/>
          <w:szCs w:val="28"/>
          <w:u w:val="single"/>
        </w:rPr>
        <w:t xml:space="preserve">  </w:t>
      </w:r>
      <w:r>
        <w:rPr>
          <w:rFonts w:hint="eastAsia" w:ascii="仿宋" w:hAnsi="仿宋" w:eastAsia="仿宋" w:cs="仿宋"/>
          <w:sz w:val="28"/>
          <w:szCs w:val="28"/>
        </w:rPr>
        <w:t>的违约金。</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（2）甲方逾期支付货款的，除应及时付足货款外，应向乙方偿付欠款总额万分之</w:t>
      </w:r>
      <w:r>
        <w:rPr>
          <w:rFonts w:hint="eastAsia" w:ascii="仿宋" w:hAnsi="仿宋" w:eastAsia="仿宋" w:cs="仿宋"/>
          <w:sz w:val="28"/>
          <w:szCs w:val="28"/>
          <w:u w:val="single"/>
        </w:rPr>
        <w:t xml:space="preserve">   </w:t>
      </w:r>
      <w:r>
        <w:rPr>
          <w:rFonts w:hint="eastAsia" w:ascii="仿宋" w:hAnsi="仿宋" w:eastAsia="仿宋" w:cs="仿宋"/>
          <w:sz w:val="28"/>
          <w:szCs w:val="28"/>
        </w:rPr>
        <w:t>/天的违约金；逾期付款超过</w:t>
      </w:r>
      <w:r>
        <w:rPr>
          <w:rFonts w:hint="eastAsia" w:ascii="仿宋" w:hAnsi="仿宋" w:eastAsia="仿宋" w:cs="仿宋"/>
          <w:sz w:val="28"/>
          <w:szCs w:val="28"/>
          <w:u w:val="single"/>
        </w:rPr>
        <w:t xml:space="preserve">  </w:t>
      </w:r>
      <w:r>
        <w:rPr>
          <w:rFonts w:hint="eastAsia" w:ascii="仿宋" w:hAnsi="仿宋" w:eastAsia="仿宋" w:cs="仿宋"/>
          <w:sz w:val="28"/>
          <w:szCs w:val="28"/>
        </w:rPr>
        <w:t>天的，乙方有权终止合同。</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（3）甲方偿付的违约金不足以弥补乙方损失的，还应按乙方损失尚未弥补的部分，支付赔偿金给乙方。</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2、乙方违约责任</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（1）乙方交付的货物质量不符合合同规定的，乙方应向甲方支付合同总价的百分之</w:t>
      </w:r>
      <w:r>
        <w:rPr>
          <w:rFonts w:hint="eastAsia" w:ascii="仿宋" w:hAnsi="仿宋" w:eastAsia="仿宋" w:cs="仿宋"/>
          <w:sz w:val="28"/>
          <w:szCs w:val="28"/>
          <w:u w:val="single"/>
        </w:rPr>
        <w:t xml:space="preserve">  </w:t>
      </w:r>
      <w:r>
        <w:rPr>
          <w:rFonts w:hint="eastAsia" w:ascii="仿宋" w:hAnsi="仿宋" w:eastAsia="仿宋" w:cs="仿宋"/>
          <w:sz w:val="28"/>
          <w:szCs w:val="28"/>
        </w:rPr>
        <w:t>的违约金，并须在合同规定的交货时间内更换合格的货物给甲方，否则，视作乙方不能交付货物而违约，按本条本款下述第“（2）”项规定由乙方偿付违约赔偿金给甲方。</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（2）乙方不能交付货物或逾期交付货物而违约的，除应及时交足货物外，应向甲方偿付逾期交货部分货款总额的万分之</w:t>
      </w:r>
      <w:r>
        <w:rPr>
          <w:rFonts w:hint="eastAsia" w:ascii="仿宋" w:hAnsi="仿宋" w:eastAsia="仿宋" w:cs="仿宋"/>
          <w:sz w:val="28"/>
          <w:szCs w:val="28"/>
          <w:u w:val="single"/>
        </w:rPr>
        <w:t xml:space="preserve">   </w:t>
      </w:r>
      <w:r>
        <w:rPr>
          <w:rFonts w:hint="eastAsia" w:ascii="仿宋" w:hAnsi="仿宋" w:eastAsia="仿宋" w:cs="仿宋"/>
          <w:sz w:val="28"/>
          <w:szCs w:val="28"/>
        </w:rPr>
        <w:t>/天的违约金；逾期交货超过XX天，甲方有权终止合同，乙方则应按合同总价的百分之</w:t>
      </w:r>
      <w:r>
        <w:rPr>
          <w:rFonts w:hint="eastAsia" w:ascii="仿宋" w:hAnsi="仿宋" w:eastAsia="仿宋" w:cs="仿宋"/>
          <w:sz w:val="28"/>
          <w:szCs w:val="28"/>
          <w:u w:val="single"/>
        </w:rPr>
        <w:t xml:space="preserve">  </w:t>
      </w:r>
      <w:r>
        <w:rPr>
          <w:rFonts w:hint="eastAsia" w:ascii="仿宋" w:hAnsi="仿宋" w:eastAsia="仿宋" w:cs="仿宋"/>
          <w:sz w:val="28"/>
          <w:szCs w:val="28"/>
        </w:rPr>
        <w:t>的款额向甲方偿付赔偿金，并须全额退还甲方已经付给乙方的货款及其利息。</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（3）乙方货物经甲方送交具有法定资格条件的质量技术监督机构检测后，如检测结果认定货物质量不符合本合同规定标准的，则视为乙方没有按时交货而违约，乙方须在</w:t>
      </w:r>
      <w:r>
        <w:rPr>
          <w:rFonts w:hint="eastAsia" w:ascii="仿宋" w:hAnsi="仿宋" w:eastAsia="仿宋" w:cs="仿宋"/>
          <w:sz w:val="28"/>
          <w:szCs w:val="28"/>
          <w:u w:val="single"/>
        </w:rPr>
        <w:t xml:space="preserve">  30 </w:t>
      </w:r>
      <w:r>
        <w:rPr>
          <w:rFonts w:hint="eastAsia" w:ascii="仿宋" w:hAnsi="仿宋" w:eastAsia="仿宋" w:cs="仿宋"/>
          <w:sz w:val="28"/>
          <w:szCs w:val="28"/>
        </w:rPr>
        <w:t>天内无条件更换合格的货物，如逾期不能更换合格的货物，甲方有权终止本合同，乙方应另付合同总价的百分之</w:t>
      </w:r>
      <w:r>
        <w:rPr>
          <w:rFonts w:hint="eastAsia" w:ascii="仿宋" w:hAnsi="仿宋" w:eastAsia="仿宋" w:cs="仿宋"/>
          <w:sz w:val="28"/>
          <w:szCs w:val="28"/>
          <w:u w:val="single"/>
        </w:rPr>
        <w:t xml:space="preserve">   </w:t>
      </w:r>
      <w:r>
        <w:rPr>
          <w:rFonts w:hint="eastAsia" w:ascii="仿宋" w:hAnsi="仿宋" w:eastAsia="仿宋" w:cs="仿宋"/>
          <w:sz w:val="28"/>
          <w:szCs w:val="28"/>
        </w:rPr>
        <w:t>的赔偿金给甲方。</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w:t>
      </w:r>
      <w:r>
        <w:rPr>
          <w:rFonts w:hint="eastAsia" w:ascii="仿宋" w:hAnsi="仿宋" w:eastAsia="仿宋" w:cs="仿宋"/>
          <w:sz w:val="28"/>
          <w:szCs w:val="28"/>
          <w:u w:val="single"/>
        </w:rPr>
        <w:t xml:space="preserve">   </w:t>
      </w:r>
      <w:r>
        <w:rPr>
          <w:rFonts w:hint="eastAsia" w:ascii="仿宋" w:hAnsi="仿宋" w:eastAsia="仿宋" w:cs="仿宋"/>
          <w:sz w:val="28"/>
          <w:szCs w:val="28"/>
        </w:rPr>
        <w:t>向甲方支付违约金并赔偿因此给甲方造成的一切损失。</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（5）乙方偿付的违约金不足以弥补甲方损失的，还应按甲方损失尚未弥补的部分，支付赔偿金给甲方。</w:t>
      </w:r>
      <w:bookmarkStart w:id="8" w:name="_Toc13279"/>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八、争议解决办法</w:t>
      </w:r>
      <w:bookmarkEnd w:id="8"/>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1、因货物的质量问题发生争议，由质量技术监督部门或其指定的质量鉴定机构进行质量鉴定。货物符合标准的，鉴定费由甲方承担；货物不符合质量标准的，鉴定费由乙方承担。</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2、合同履行期间若双方发生争议，可协商或由有关部门调解解决，协商或调解不成的，双方均可向甲方所在地人民法院提请诉讼。</w:t>
      </w:r>
    </w:p>
    <w:p>
      <w:pPr>
        <w:keepNext/>
        <w:tabs>
          <w:tab w:val="left" w:pos="567"/>
        </w:tabs>
        <w:spacing w:before="260" w:line="360" w:lineRule="auto"/>
        <w:ind w:firstLine="560" w:firstLineChars="200"/>
        <w:jc w:val="left"/>
        <w:rPr>
          <w:rFonts w:hint="eastAsia" w:ascii="仿宋" w:hAnsi="仿宋" w:eastAsia="仿宋" w:cs="仿宋"/>
          <w:sz w:val="28"/>
          <w:szCs w:val="28"/>
        </w:rPr>
      </w:pPr>
      <w:bookmarkStart w:id="9" w:name="_Toc2220"/>
      <w:r>
        <w:rPr>
          <w:rFonts w:hint="eastAsia" w:ascii="仿宋" w:hAnsi="仿宋" w:eastAsia="仿宋" w:cs="仿宋"/>
          <w:sz w:val="28"/>
          <w:szCs w:val="28"/>
        </w:rPr>
        <w:t>九、其他</w:t>
      </w:r>
      <w:bookmarkEnd w:id="9"/>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1、如有未尽事宜，由双方依法订立补充合同。</w:t>
      </w:r>
    </w:p>
    <w:p>
      <w:pPr>
        <w:pStyle w:val="6"/>
        <w:spacing w:line="360" w:lineRule="auto"/>
        <w:ind w:firstLine="560"/>
        <w:rPr>
          <w:rFonts w:hint="eastAsia" w:ascii="仿宋" w:hAnsi="仿宋" w:eastAsia="仿宋" w:cs="仿宋"/>
          <w:sz w:val="28"/>
          <w:szCs w:val="28"/>
        </w:rPr>
      </w:pPr>
      <w:r>
        <w:rPr>
          <w:rFonts w:hint="eastAsia" w:ascii="仿宋" w:hAnsi="仿宋" w:eastAsia="仿宋" w:cs="仿宋"/>
          <w:sz w:val="28"/>
          <w:szCs w:val="28"/>
        </w:rPr>
        <w:t>2、本合同一式X份，自双方签章之日起生效。甲方X份，乙方X份、政府采购管理部门、采购代理机构各X份。</w:t>
      </w:r>
    </w:p>
    <w:tbl>
      <w:tblPr>
        <w:tblStyle w:val="4"/>
        <w:tblpPr w:leftFromText="180" w:rightFromText="180" w:vertAnchor="text" w:horzAnchor="page" w:tblpX="1397" w:tblpY="223"/>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91"/>
        <w:gridCol w:w="44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 w:hRule="atLeast"/>
        </w:trPr>
        <w:tc>
          <w:tcPr>
            <w:tcW w:w="489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仿宋" w:hAnsi="仿宋" w:eastAsia="仿宋" w:cs="仿宋"/>
                <w:sz w:val="28"/>
                <w:szCs w:val="28"/>
              </w:rPr>
            </w:pPr>
            <w:r>
              <w:rPr>
                <w:rFonts w:hint="eastAsia" w:ascii="仿宋" w:hAnsi="仿宋" w:eastAsia="仿宋" w:cs="仿宋"/>
                <w:sz w:val="28"/>
                <w:szCs w:val="28"/>
              </w:rPr>
              <w:t>甲方（盖章）：</w:t>
            </w:r>
          </w:p>
          <w:p>
            <w:pPr>
              <w:spacing w:line="360" w:lineRule="auto"/>
              <w:rPr>
                <w:rFonts w:hint="eastAsia" w:ascii="仿宋" w:hAnsi="仿宋" w:eastAsia="仿宋" w:cs="仿宋"/>
                <w:sz w:val="28"/>
                <w:szCs w:val="28"/>
              </w:rPr>
            </w:pPr>
            <w:r>
              <w:rPr>
                <w:rFonts w:hint="eastAsia" w:ascii="仿宋" w:hAnsi="仿宋" w:eastAsia="仿宋" w:cs="仿宋"/>
                <w:sz w:val="28"/>
                <w:szCs w:val="28"/>
              </w:rPr>
              <w:t>甲方代表（签字）：</w:t>
            </w:r>
          </w:p>
          <w:p>
            <w:pPr>
              <w:spacing w:line="360" w:lineRule="auto"/>
              <w:rPr>
                <w:rFonts w:hint="eastAsia" w:ascii="仿宋" w:hAnsi="仿宋" w:eastAsia="仿宋" w:cs="仿宋"/>
                <w:sz w:val="28"/>
                <w:szCs w:val="28"/>
              </w:rPr>
            </w:pPr>
            <w:r>
              <w:rPr>
                <w:rFonts w:hint="eastAsia" w:ascii="仿宋" w:hAnsi="仿宋" w:eastAsia="仿宋" w:cs="仿宋"/>
                <w:sz w:val="28"/>
                <w:szCs w:val="28"/>
              </w:rPr>
              <w:t>地址：</w:t>
            </w:r>
          </w:p>
          <w:p>
            <w:pPr>
              <w:spacing w:line="360" w:lineRule="auto"/>
              <w:rPr>
                <w:rFonts w:hint="eastAsia" w:ascii="仿宋" w:hAnsi="仿宋" w:eastAsia="仿宋" w:cs="仿宋"/>
                <w:sz w:val="28"/>
                <w:szCs w:val="28"/>
              </w:rPr>
            </w:pPr>
            <w:r>
              <w:rPr>
                <w:rFonts w:hint="eastAsia" w:ascii="仿宋" w:hAnsi="仿宋" w:eastAsia="仿宋" w:cs="仿宋"/>
                <w:sz w:val="28"/>
                <w:szCs w:val="28"/>
              </w:rPr>
              <w:t>电话：</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w:t>
            </w:r>
          </w:p>
          <w:p>
            <w:pPr>
              <w:spacing w:line="360" w:lineRule="auto"/>
              <w:rPr>
                <w:rFonts w:hint="eastAsia" w:ascii="仿宋" w:hAnsi="仿宋" w:eastAsia="仿宋" w:cs="仿宋"/>
                <w:sz w:val="28"/>
                <w:szCs w:val="28"/>
              </w:rPr>
            </w:pPr>
            <w:r>
              <w:rPr>
                <w:rFonts w:hint="eastAsia" w:ascii="仿宋" w:hAnsi="仿宋" w:eastAsia="仿宋" w:cs="仿宋"/>
                <w:sz w:val="28"/>
                <w:szCs w:val="28"/>
              </w:rPr>
              <w:t>日期：    年    月    日</w:t>
            </w:r>
          </w:p>
        </w:tc>
        <w:tc>
          <w:tcPr>
            <w:tcW w:w="4476"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乙方（盖章）：  </w:t>
            </w:r>
          </w:p>
          <w:p>
            <w:pPr>
              <w:spacing w:line="360" w:lineRule="auto"/>
              <w:rPr>
                <w:rFonts w:hint="eastAsia" w:ascii="仿宋" w:hAnsi="仿宋" w:eastAsia="仿宋" w:cs="仿宋"/>
                <w:sz w:val="28"/>
                <w:szCs w:val="28"/>
              </w:rPr>
            </w:pPr>
            <w:r>
              <w:rPr>
                <w:rFonts w:hint="eastAsia" w:ascii="仿宋" w:hAnsi="仿宋" w:eastAsia="仿宋" w:cs="仿宋"/>
                <w:sz w:val="28"/>
                <w:szCs w:val="28"/>
              </w:rPr>
              <w:t>乙方代表（签字）：</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地址： </w:t>
            </w:r>
          </w:p>
          <w:p>
            <w:pPr>
              <w:spacing w:line="360" w:lineRule="auto"/>
              <w:rPr>
                <w:rFonts w:hint="eastAsia" w:ascii="仿宋" w:hAnsi="仿宋" w:eastAsia="仿宋" w:cs="仿宋"/>
                <w:sz w:val="28"/>
                <w:szCs w:val="28"/>
              </w:rPr>
            </w:pPr>
            <w:r>
              <w:rPr>
                <w:rFonts w:hint="eastAsia" w:ascii="仿宋" w:hAnsi="仿宋" w:eastAsia="仿宋" w:cs="仿宋"/>
                <w:sz w:val="28"/>
                <w:szCs w:val="28"/>
              </w:rPr>
              <w:t>电话：</w:t>
            </w:r>
          </w:p>
          <w:p>
            <w:pPr>
              <w:spacing w:line="360" w:lineRule="auto"/>
              <w:rPr>
                <w:rFonts w:hint="eastAsia" w:ascii="仿宋" w:hAnsi="仿宋" w:eastAsia="仿宋" w:cs="仿宋"/>
                <w:sz w:val="28"/>
                <w:szCs w:val="28"/>
              </w:rPr>
            </w:pPr>
            <w:r>
              <w:rPr>
                <w:rFonts w:hint="eastAsia" w:ascii="仿宋" w:hAnsi="仿宋" w:eastAsia="仿宋" w:cs="仿宋"/>
                <w:sz w:val="28"/>
                <w:szCs w:val="28"/>
              </w:rPr>
              <w:t>开户银行：</w:t>
            </w:r>
          </w:p>
          <w:p>
            <w:pPr>
              <w:spacing w:line="360" w:lineRule="auto"/>
              <w:rPr>
                <w:rFonts w:hint="eastAsia" w:ascii="仿宋" w:hAnsi="仿宋" w:eastAsia="仿宋" w:cs="仿宋"/>
                <w:sz w:val="28"/>
                <w:szCs w:val="28"/>
              </w:rPr>
            </w:pPr>
            <w:r>
              <w:rPr>
                <w:rFonts w:hint="eastAsia" w:ascii="仿宋" w:hAnsi="仿宋" w:eastAsia="仿宋" w:cs="仿宋"/>
                <w:sz w:val="28"/>
                <w:szCs w:val="28"/>
              </w:rPr>
              <w:t>开户账号：</w:t>
            </w:r>
          </w:p>
          <w:p>
            <w:pPr>
              <w:spacing w:line="360" w:lineRule="auto"/>
              <w:rPr>
                <w:rFonts w:hint="eastAsia" w:ascii="仿宋" w:hAnsi="仿宋" w:eastAsia="仿宋" w:cs="仿宋"/>
                <w:sz w:val="28"/>
                <w:szCs w:val="28"/>
              </w:rPr>
            </w:pPr>
            <w:r>
              <w:rPr>
                <w:rFonts w:hint="eastAsia" w:ascii="仿宋" w:hAnsi="仿宋" w:eastAsia="仿宋" w:cs="仿宋"/>
                <w:sz w:val="28"/>
                <w:szCs w:val="28"/>
              </w:rPr>
              <w:t>日期：    年    月    日</w:t>
            </w:r>
          </w:p>
        </w:tc>
      </w:tr>
    </w:tbl>
    <w:p>
      <w:pPr>
        <w:rPr>
          <w:rFonts w:hint="eastAsia" w:ascii="楷体" w:hAnsi="楷体" w:eastAsia="楷体"/>
          <w:sz w:val="32"/>
          <w:szCs w:val="32"/>
        </w:rPr>
      </w:pPr>
    </w:p>
    <w:p>
      <w:pPr>
        <w:bidi w:val="0"/>
        <w:rPr>
          <w:rFonts w:hint="eastAsia"/>
        </w:rPr>
      </w:pPr>
    </w:p>
    <w:p>
      <w:pPr>
        <w:bidi w:val="0"/>
        <w:rPr>
          <w:rFonts w:hint="eastAsia"/>
        </w:rPr>
      </w:pPr>
    </w:p>
    <w:p>
      <w:pPr>
        <w:bidi w:val="0"/>
        <w:rPr>
          <w:rFonts w:hint="eastAsia"/>
        </w:rPr>
      </w:pPr>
    </w:p>
    <w:p>
      <w:pPr>
        <w:bidi w:val="0"/>
        <w:jc w:val="left"/>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B03D8"/>
    <w:multiLevelType w:val="singleLevel"/>
    <w:tmpl w:val="805B03D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NWZkMzEwNjY0YTc5ZDcwNzg3ZTIyNTYyOTZlNGIifQ=="/>
  </w:docVars>
  <w:rsids>
    <w:rsidRoot w:val="59CC543C"/>
    <w:rsid w:val="10A50CDB"/>
    <w:rsid w:val="289879B0"/>
    <w:rsid w:val="59CC5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Calibri" w:hAnsi="Calibri"/>
    </w:rPr>
  </w:style>
  <w:style w:type="paragraph" w:styleId="3">
    <w:name w:val="Normal Indent"/>
    <w:basedOn w:val="1"/>
    <w:next w:val="1"/>
    <w:qFormat/>
    <w:uiPriority w:val="0"/>
    <w:pPr>
      <w:ind w:firstLine="420" w:firstLineChars="200"/>
    </w:pPr>
  </w:style>
  <w:style w:type="paragraph" w:customStyle="1" w:styleId="6">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3308</Words>
  <Characters>3330</Characters>
  <Lines>0</Lines>
  <Paragraphs>0</Paragraphs>
  <TotalTime>0</TotalTime>
  <ScaleCrop>false</ScaleCrop>
  <LinksUpToDate>false</LinksUpToDate>
  <CharactersWithSpaces>3704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2024-06-13T02:39:00Z</dcterms:created>
  <dc:creator>Fendiman.</dc:creator>
  <cp:lastModifiedBy>Fendiman.</cp:lastModifiedBy>
  <dcterms:modified xsi:type="dcterms:W3CDTF">2024-06-13T02:41:09Z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2D87986813CE4403870003488468464A_11</vt:lpwstr>
  </property>
</Properties>
</file>